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A3996" w14:textId="77777777" w:rsidR="00AC6ACB" w:rsidRPr="00E33BDA" w:rsidRDefault="00E33BDA">
      <w:pPr>
        <w:spacing w:after="120" w:line="276" w:lineRule="auto"/>
        <w:rPr>
          <w:sz w:val="46"/>
          <w:szCs w:val="46"/>
        </w:rPr>
      </w:pPr>
      <w:r w:rsidRPr="00E33BDA">
        <w:rPr>
          <w:rFonts w:ascii="Arial" w:hAnsi="Arial" w:cs="Arial"/>
          <w:b/>
          <w:bCs/>
          <w:noProof/>
          <w:sz w:val="46"/>
          <w:szCs w:val="46"/>
          <w:lang w:eastAsia="de-DE"/>
        </w:rPr>
        <mc:AlternateContent>
          <mc:Choice Requires="wps">
            <w:drawing>
              <wp:anchor distT="0" distB="0" distL="114300" distR="114300" simplePos="0" relativeHeight="251659264" behindDoc="0" locked="0" layoutInCell="1" allowOverlap="1" wp14:anchorId="110BB0A9" wp14:editId="08850C9A">
                <wp:simplePos x="0" y="0"/>
                <wp:positionH relativeFrom="page">
                  <wp:posOffset>5208103</wp:posOffset>
                </wp:positionH>
                <wp:positionV relativeFrom="page">
                  <wp:posOffset>2014330</wp:posOffset>
                </wp:positionV>
                <wp:extent cx="1871649" cy="1075691"/>
                <wp:effectExtent l="0" t="0" r="0" b="0"/>
                <wp:wrapNone/>
                <wp:docPr id="998775654" name="Textfeld 1"/>
                <wp:cNvGraphicFramePr/>
                <a:graphic xmlns:a="http://schemas.openxmlformats.org/drawingml/2006/main">
                  <a:graphicData uri="http://schemas.microsoft.com/office/word/2010/wordprocessingShape">
                    <wps:wsp>
                      <wps:cNvSpPr txBox="1"/>
                      <wps:spPr>
                        <a:xfrm>
                          <a:off x="0" y="0"/>
                          <a:ext cx="1871649" cy="1075691"/>
                        </a:xfrm>
                        <a:prstGeom prst="rect">
                          <a:avLst/>
                        </a:prstGeom>
                        <a:solidFill>
                          <a:srgbClr val="FFFFFF"/>
                        </a:solidFill>
                        <a:ln>
                          <a:noFill/>
                          <a:prstDash/>
                        </a:ln>
                      </wps:spPr>
                      <wps:txbx>
                        <w:txbxContent>
                          <w:p w14:paraId="268DCD9A" w14:textId="77777777" w:rsidR="00E33BDA" w:rsidRDefault="00E33BDA" w:rsidP="00E33BDA">
                            <w:r>
                              <w:rPr>
                                <w:rFonts w:ascii="Arial" w:hAnsi="Arial" w:cs="Arial"/>
                                <w:b/>
                                <w:bCs/>
                                <w:sz w:val="14"/>
                                <w:szCs w:val="14"/>
                              </w:rPr>
                              <w:t>Ansprechpartnerin für die Presse:</w:t>
                            </w:r>
                            <w:r>
                              <w:rPr>
                                <w:rFonts w:ascii="Arial" w:hAnsi="Arial" w:cs="Arial"/>
                                <w:sz w:val="14"/>
                                <w:szCs w:val="14"/>
                              </w:rPr>
                              <w:t xml:space="preserve"> </w:t>
                            </w:r>
                          </w:p>
                          <w:p w14:paraId="29155A20" w14:textId="77777777" w:rsidR="00E33BDA" w:rsidRDefault="00E33BDA" w:rsidP="00E33BDA">
                            <w:pPr>
                              <w:spacing w:line="276" w:lineRule="auto"/>
                              <w:rPr>
                                <w:rFonts w:ascii="Arial" w:hAnsi="Arial" w:cs="Arial"/>
                                <w:sz w:val="14"/>
                                <w:szCs w:val="14"/>
                              </w:rPr>
                            </w:pPr>
                            <w:r>
                              <w:rPr>
                                <w:rFonts w:ascii="Arial" w:hAnsi="Arial" w:cs="Arial"/>
                                <w:sz w:val="14"/>
                                <w:szCs w:val="14"/>
                              </w:rPr>
                              <w:t>Nina de Hoogd</w:t>
                            </w:r>
                          </w:p>
                          <w:p w14:paraId="332F348C" w14:textId="77777777" w:rsidR="00E33BDA" w:rsidRDefault="00E33BDA" w:rsidP="00E33BDA">
                            <w:pPr>
                              <w:spacing w:line="276" w:lineRule="auto"/>
                              <w:rPr>
                                <w:rFonts w:ascii="Arial" w:hAnsi="Arial" w:cs="Arial"/>
                                <w:sz w:val="14"/>
                                <w:szCs w:val="14"/>
                              </w:rPr>
                            </w:pPr>
                            <w:proofErr w:type="spellStart"/>
                            <w:r>
                              <w:rPr>
                                <w:rFonts w:ascii="Arial" w:hAnsi="Arial" w:cs="Arial"/>
                                <w:sz w:val="14"/>
                                <w:szCs w:val="14"/>
                              </w:rPr>
                              <w:t>DuoTherm</w:t>
                            </w:r>
                            <w:proofErr w:type="spellEnd"/>
                            <w:r>
                              <w:rPr>
                                <w:rFonts w:ascii="Arial" w:hAnsi="Arial" w:cs="Arial"/>
                                <w:sz w:val="14"/>
                                <w:szCs w:val="14"/>
                              </w:rPr>
                              <w:t xml:space="preserve"> </w:t>
                            </w:r>
                            <w:proofErr w:type="spellStart"/>
                            <w:r>
                              <w:rPr>
                                <w:rFonts w:ascii="Arial" w:hAnsi="Arial" w:cs="Arial"/>
                                <w:sz w:val="14"/>
                                <w:szCs w:val="14"/>
                              </w:rPr>
                              <w:t>Rolladen</w:t>
                            </w:r>
                            <w:proofErr w:type="spellEnd"/>
                            <w:r>
                              <w:rPr>
                                <w:rFonts w:ascii="Arial" w:hAnsi="Arial" w:cs="Arial"/>
                                <w:sz w:val="14"/>
                                <w:szCs w:val="14"/>
                              </w:rPr>
                              <w:t xml:space="preserve"> GmbH</w:t>
                            </w:r>
                          </w:p>
                          <w:p w14:paraId="34FFBE2B" w14:textId="77777777" w:rsidR="00E33BDA" w:rsidRDefault="00E33BDA" w:rsidP="00E33BDA">
                            <w:pPr>
                              <w:spacing w:line="276" w:lineRule="auto"/>
                              <w:rPr>
                                <w:rFonts w:ascii="Arial" w:hAnsi="Arial" w:cs="Arial"/>
                                <w:sz w:val="14"/>
                                <w:szCs w:val="14"/>
                              </w:rPr>
                            </w:pPr>
                            <w:r>
                              <w:rPr>
                                <w:rFonts w:ascii="Arial" w:hAnsi="Arial" w:cs="Arial"/>
                                <w:sz w:val="14"/>
                                <w:szCs w:val="14"/>
                              </w:rPr>
                              <w:t>Gewerbegebiet Zingsheim-Süd 10</w:t>
                            </w:r>
                          </w:p>
                          <w:p w14:paraId="522F5342" w14:textId="77777777" w:rsidR="00E33BDA" w:rsidRDefault="00E33BDA" w:rsidP="00E33BDA">
                            <w:pPr>
                              <w:spacing w:line="276" w:lineRule="auto"/>
                              <w:rPr>
                                <w:rFonts w:ascii="Arial" w:hAnsi="Arial" w:cs="Arial"/>
                                <w:sz w:val="14"/>
                                <w:szCs w:val="14"/>
                              </w:rPr>
                            </w:pPr>
                            <w:r>
                              <w:rPr>
                                <w:rFonts w:ascii="Arial" w:hAnsi="Arial" w:cs="Arial"/>
                                <w:sz w:val="14"/>
                                <w:szCs w:val="14"/>
                              </w:rPr>
                              <w:t>53947 Nettersheim-Zingsheim</w:t>
                            </w:r>
                          </w:p>
                          <w:p w14:paraId="7C99EA6F" w14:textId="77777777" w:rsidR="00E33BDA" w:rsidRDefault="00E33BDA" w:rsidP="00E33BDA">
                            <w:pPr>
                              <w:spacing w:line="276" w:lineRule="auto"/>
                              <w:rPr>
                                <w:rFonts w:ascii="Arial" w:hAnsi="Arial" w:cs="Arial"/>
                                <w:sz w:val="14"/>
                                <w:szCs w:val="14"/>
                              </w:rPr>
                            </w:pPr>
                            <w:r>
                              <w:rPr>
                                <w:rFonts w:ascii="Arial" w:hAnsi="Arial" w:cs="Arial"/>
                                <w:sz w:val="14"/>
                                <w:szCs w:val="14"/>
                              </w:rPr>
                              <w:t>Telefon: +49 (0)2486 / 8008-189</w:t>
                            </w:r>
                          </w:p>
                          <w:p w14:paraId="37C38DE6" w14:textId="77777777" w:rsidR="00E33BDA" w:rsidRPr="00055137" w:rsidRDefault="00E33BDA" w:rsidP="00E33BDA">
                            <w:pPr>
                              <w:spacing w:line="276" w:lineRule="auto"/>
                              <w:rPr>
                                <w:rFonts w:ascii="Arial" w:hAnsi="Arial" w:cs="Arial"/>
                                <w:sz w:val="14"/>
                                <w:szCs w:val="14"/>
                              </w:rPr>
                            </w:pPr>
                            <w:r>
                              <w:rPr>
                                <w:rFonts w:ascii="Arial" w:hAnsi="Arial" w:cs="Arial"/>
                                <w:sz w:val="14"/>
                                <w:szCs w:val="14"/>
                              </w:rPr>
                              <w:t xml:space="preserve">E-Mail: </w:t>
                            </w:r>
                            <w:hyperlink r:id="rId7"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14:sizeRelH relativeFrom="margin">
                  <wp14:pctWidth>0</wp14:pctWidth>
                </wp14:sizeRelH>
              </wp:anchor>
            </w:drawing>
          </mc:Choice>
          <mc:Fallback>
            <w:pict>
              <v:shapetype w14:anchorId="110BB0A9" id="_x0000_t202" coordsize="21600,21600" o:spt="202" path="m,l,21600r21600,l21600,xe">
                <v:stroke joinstyle="miter"/>
                <v:path gradientshapeok="t" o:connecttype="rect"/>
              </v:shapetype>
              <v:shape id="Textfeld 1" o:spid="_x0000_s1026" type="#_x0000_t202" style="position:absolute;margin-left:410.1pt;margin-top:158.6pt;width:147.35pt;height:84.7pt;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" stroked="f">
                <v:textbox>
                  <w:txbxContent>
                    <w:p w14:paraId="268DCD9A" w14:textId="77777777" w:rsidR="00E33BDA" w:rsidRDefault="00E33BDA" w:rsidP="00E33BDA">
                      <w:r>
                        <w:rPr>
                          <w:rFonts w:ascii="Arial" w:hAnsi="Arial" w:cs="Arial"/>
                          <w:b/>
                          <w:bCs/>
                          <w:sz w:val="14"/>
                          <w:szCs w:val="14"/>
                        </w:rPr>
                        <w:t>Ansprechpartnerin für die Presse:</w:t>
                      </w:r>
                      <w:r>
                        <w:rPr>
                          <w:rFonts w:ascii="Arial" w:hAnsi="Arial" w:cs="Arial"/>
                          <w:sz w:val="14"/>
                          <w:szCs w:val="14"/>
                        </w:rPr>
                        <w:t xml:space="preserve"> </w:t>
                      </w:r>
                    </w:p>
                    <w:p w14:paraId="29155A20" w14:textId="77777777" w:rsidR="00E33BDA" w:rsidRDefault="00E33BDA" w:rsidP="00E33BDA">
                      <w:pPr>
                        <w:spacing w:line="276" w:lineRule="auto"/>
                        <w:rPr>
                          <w:rFonts w:ascii="Arial" w:hAnsi="Arial" w:cs="Arial"/>
                          <w:sz w:val="14"/>
                          <w:szCs w:val="14"/>
                        </w:rPr>
                      </w:pPr>
                      <w:r>
                        <w:rPr>
                          <w:rFonts w:ascii="Arial" w:hAnsi="Arial" w:cs="Arial"/>
                          <w:sz w:val="14"/>
                          <w:szCs w:val="14"/>
                        </w:rPr>
                        <w:t>Nina de Hoogd</w:t>
                      </w:r>
                    </w:p>
                    <w:p w14:paraId="332F348C" w14:textId="77777777" w:rsidR="00E33BDA" w:rsidRDefault="00E33BDA" w:rsidP="00E33BDA">
                      <w:pPr>
                        <w:spacing w:line="276" w:lineRule="auto"/>
                        <w:rPr>
                          <w:rFonts w:ascii="Arial" w:hAnsi="Arial" w:cs="Arial"/>
                          <w:sz w:val="14"/>
                          <w:szCs w:val="14"/>
                        </w:rPr>
                      </w:pPr>
                      <w:proofErr w:type="spellStart"/>
                      <w:r>
                        <w:rPr>
                          <w:rFonts w:ascii="Arial" w:hAnsi="Arial" w:cs="Arial"/>
                          <w:sz w:val="14"/>
                          <w:szCs w:val="14"/>
                        </w:rPr>
                        <w:t>DuoTherm</w:t>
                      </w:r>
                      <w:proofErr w:type="spellEnd"/>
                      <w:r>
                        <w:rPr>
                          <w:rFonts w:ascii="Arial" w:hAnsi="Arial" w:cs="Arial"/>
                          <w:sz w:val="14"/>
                          <w:szCs w:val="14"/>
                        </w:rPr>
                        <w:t xml:space="preserve"> </w:t>
                      </w:r>
                      <w:proofErr w:type="spellStart"/>
                      <w:r>
                        <w:rPr>
                          <w:rFonts w:ascii="Arial" w:hAnsi="Arial" w:cs="Arial"/>
                          <w:sz w:val="14"/>
                          <w:szCs w:val="14"/>
                        </w:rPr>
                        <w:t>Rolladen</w:t>
                      </w:r>
                      <w:proofErr w:type="spellEnd"/>
                      <w:r>
                        <w:rPr>
                          <w:rFonts w:ascii="Arial" w:hAnsi="Arial" w:cs="Arial"/>
                          <w:sz w:val="14"/>
                          <w:szCs w:val="14"/>
                        </w:rPr>
                        <w:t xml:space="preserve"> GmbH</w:t>
                      </w:r>
                    </w:p>
                    <w:p w14:paraId="34FFBE2B" w14:textId="77777777" w:rsidR="00E33BDA" w:rsidRDefault="00E33BDA" w:rsidP="00E33BDA">
                      <w:pPr>
                        <w:spacing w:line="276" w:lineRule="auto"/>
                        <w:rPr>
                          <w:rFonts w:ascii="Arial" w:hAnsi="Arial" w:cs="Arial"/>
                          <w:sz w:val="14"/>
                          <w:szCs w:val="14"/>
                        </w:rPr>
                      </w:pPr>
                      <w:r>
                        <w:rPr>
                          <w:rFonts w:ascii="Arial" w:hAnsi="Arial" w:cs="Arial"/>
                          <w:sz w:val="14"/>
                          <w:szCs w:val="14"/>
                        </w:rPr>
                        <w:t>Gewerbegebiet Zingsheim-Süd 10</w:t>
                      </w:r>
                    </w:p>
                    <w:p w14:paraId="522F5342" w14:textId="77777777" w:rsidR="00E33BDA" w:rsidRDefault="00E33BDA" w:rsidP="00E33BDA">
                      <w:pPr>
                        <w:spacing w:line="276" w:lineRule="auto"/>
                        <w:rPr>
                          <w:rFonts w:ascii="Arial" w:hAnsi="Arial" w:cs="Arial"/>
                          <w:sz w:val="14"/>
                          <w:szCs w:val="14"/>
                        </w:rPr>
                      </w:pPr>
                      <w:r>
                        <w:rPr>
                          <w:rFonts w:ascii="Arial" w:hAnsi="Arial" w:cs="Arial"/>
                          <w:sz w:val="14"/>
                          <w:szCs w:val="14"/>
                        </w:rPr>
                        <w:t>53947 Nettersheim-Zingsheim</w:t>
                      </w:r>
                    </w:p>
                    <w:p w14:paraId="7C99EA6F" w14:textId="77777777" w:rsidR="00E33BDA" w:rsidRDefault="00E33BDA" w:rsidP="00E33BDA">
                      <w:pPr>
                        <w:spacing w:line="276" w:lineRule="auto"/>
                        <w:rPr>
                          <w:rFonts w:ascii="Arial" w:hAnsi="Arial" w:cs="Arial"/>
                          <w:sz w:val="14"/>
                          <w:szCs w:val="14"/>
                        </w:rPr>
                      </w:pPr>
                      <w:r>
                        <w:rPr>
                          <w:rFonts w:ascii="Arial" w:hAnsi="Arial" w:cs="Arial"/>
                          <w:sz w:val="14"/>
                          <w:szCs w:val="14"/>
                        </w:rPr>
                        <w:t>Telefon: +49 (0)2486 / 8008-189</w:t>
                      </w:r>
                    </w:p>
                    <w:p w14:paraId="37C38DE6" w14:textId="77777777" w:rsidR="00E33BDA" w:rsidRPr="00055137" w:rsidRDefault="00E33BDA" w:rsidP="00E33BDA">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v:textbox>
                <w10:wrap anchorx="page" anchory="page"/>
              </v:shape>
            </w:pict>
          </mc:Fallback>
        </mc:AlternateContent>
      </w:r>
      <w:r w:rsidRPr="00E33BDA">
        <w:rPr>
          <w:rFonts w:ascii="Arial" w:hAnsi="Arial" w:cs="Arial"/>
          <w:b/>
          <w:bCs/>
          <w:sz w:val="46"/>
          <w:szCs w:val="46"/>
        </w:rPr>
        <w:t>Pressemitteilung</w:t>
      </w:r>
    </w:p>
    <w:p w14:paraId="45701505" w14:textId="77777777" w:rsidR="00AC6ACB" w:rsidRDefault="00E33BDA">
      <w:pPr>
        <w:spacing w:line="360" w:lineRule="auto"/>
        <w:rPr>
          <w:rFonts w:ascii="Arial" w:hAnsi="Arial" w:cs="Arial"/>
          <w:bCs/>
          <w:sz w:val="22"/>
          <w:szCs w:val="22"/>
        </w:rPr>
      </w:pPr>
      <w:r>
        <w:rPr>
          <w:rFonts w:ascii="Arial" w:hAnsi="Arial" w:cs="Arial"/>
          <w:bCs/>
          <w:sz w:val="22"/>
          <w:szCs w:val="22"/>
        </w:rPr>
        <w:t xml:space="preserve">Nettersheim-Zingsheim, </w:t>
      </w:r>
      <w:r w:rsidR="00C71F87">
        <w:rPr>
          <w:rFonts w:ascii="Arial" w:hAnsi="Arial" w:cs="Arial"/>
          <w:bCs/>
          <w:sz w:val="22"/>
          <w:szCs w:val="22"/>
        </w:rPr>
        <w:t>März</w:t>
      </w:r>
      <w:r>
        <w:rPr>
          <w:rFonts w:ascii="Arial" w:hAnsi="Arial" w:cs="Arial"/>
          <w:bCs/>
          <w:sz w:val="22"/>
          <w:szCs w:val="22"/>
        </w:rPr>
        <w:t xml:space="preserve"> 2024</w:t>
      </w:r>
    </w:p>
    <w:p w14:paraId="77E33F5F" w14:textId="77777777" w:rsidR="003A4087" w:rsidRDefault="003A4087" w:rsidP="0072755C">
      <w:pPr>
        <w:spacing w:line="276" w:lineRule="auto"/>
        <w:rPr>
          <w:rFonts w:ascii="Arial" w:hAnsi="Arial" w:cs="Arial"/>
          <w:bCs/>
          <w:sz w:val="22"/>
          <w:szCs w:val="22"/>
        </w:rPr>
      </w:pPr>
    </w:p>
    <w:p w14:paraId="6403288E" w14:textId="77777777" w:rsidR="00AC6ACB" w:rsidRDefault="003A4087" w:rsidP="0072755C">
      <w:pPr>
        <w:spacing w:line="276" w:lineRule="auto"/>
        <w:rPr>
          <w:rFonts w:ascii="Arial" w:hAnsi="Arial" w:cs="Arial"/>
          <w:b/>
          <w:bCs/>
          <w:sz w:val="32"/>
          <w:szCs w:val="32"/>
        </w:rPr>
      </w:pPr>
      <w:r>
        <w:rPr>
          <w:rFonts w:ascii="Arial" w:hAnsi="Arial" w:cs="Arial"/>
          <w:b/>
          <w:bCs/>
          <w:sz w:val="32"/>
          <w:szCs w:val="32"/>
        </w:rPr>
        <w:t xml:space="preserve">Gewappnet für jedes </w:t>
      </w:r>
      <w:r w:rsidR="0072755C">
        <w:rPr>
          <w:rFonts w:ascii="Arial" w:hAnsi="Arial" w:cs="Arial"/>
          <w:b/>
          <w:bCs/>
          <w:sz w:val="32"/>
          <w:szCs w:val="32"/>
        </w:rPr>
        <w:t>Sanierung</w:t>
      </w:r>
      <w:r>
        <w:rPr>
          <w:rFonts w:ascii="Arial" w:hAnsi="Arial" w:cs="Arial"/>
          <w:b/>
          <w:bCs/>
          <w:sz w:val="32"/>
          <w:szCs w:val="32"/>
        </w:rPr>
        <w:t xml:space="preserve">sprojekt </w:t>
      </w:r>
    </w:p>
    <w:p w14:paraId="6837B1F7" w14:textId="77777777" w:rsidR="00AC6ACB" w:rsidRDefault="00AC6ACB">
      <w:pPr>
        <w:spacing w:line="276" w:lineRule="auto"/>
        <w:rPr>
          <w:rFonts w:ascii="Arial" w:hAnsi="Arial" w:cs="Arial"/>
          <w:b/>
          <w:bCs/>
          <w:sz w:val="28"/>
          <w:szCs w:val="28"/>
        </w:rPr>
      </w:pPr>
    </w:p>
    <w:p w14:paraId="3BB33D87" w14:textId="77777777" w:rsidR="00EB2738" w:rsidRDefault="00DD7143">
      <w:pPr>
        <w:spacing w:line="360" w:lineRule="auto"/>
        <w:rPr>
          <w:rFonts w:ascii="Arial" w:hAnsi="Arial" w:cs="Arial"/>
          <w:b/>
          <w:bCs/>
          <w:sz w:val="24"/>
          <w:szCs w:val="24"/>
        </w:rPr>
      </w:pPr>
      <w:r>
        <w:rPr>
          <w:rFonts w:ascii="Arial" w:hAnsi="Arial" w:cs="Arial"/>
          <w:b/>
          <w:bCs/>
          <w:sz w:val="24"/>
          <w:szCs w:val="24"/>
        </w:rPr>
        <w:t>Bestandsbauten zu sanieren</w:t>
      </w:r>
      <w:r w:rsidR="003A4087">
        <w:rPr>
          <w:rFonts w:ascii="Arial" w:hAnsi="Arial" w:cs="Arial"/>
          <w:b/>
          <w:bCs/>
          <w:sz w:val="24"/>
          <w:szCs w:val="24"/>
        </w:rPr>
        <w:t>,</w:t>
      </w:r>
      <w:r>
        <w:rPr>
          <w:rFonts w:ascii="Arial" w:hAnsi="Arial" w:cs="Arial"/>
          <w:b/>
          <w:bCs/>
          <w:sz w:val="24"/>
          <w:szCs w:val="24"/>
        </w:rPr>
        <w:t xml:space="preserve"> is</w:t>
      </w:r>
      <w:r w:rsidR="003A4087">
        <w:rPr>
          <w:rFonts w:ascii="Arial" w:hAnsi="Arial" w:cs="Arial"/>
          <w:b/>
          <w:bCs/>
          <w:sz w:val="24"/>
          <w:szCs w:val="24"/>
        </w:rPr>
        <w:t xml:space="preserve">t </w:t>
      </w:r>
      <w:r w:rsidR="000A18C0">
        <w:rPr>
          <w:rFonts w:ascii="Arial" w:hAnsi="Arial" w:cs="Arial"/>
          <w:b/>
          <w:bCs/>
          <w:sz w:val="24"/>
          <w:szCs w:val="24"/>
        </w:rPr>
        <w:t>häufig eine</w:t>
      </w:r>
      <w:r w:rsidR="003A4087">
        <w:rPr>
          <w:rFonts w:ascii="Arial" w:hAnsi="Arial" w:cs="Arial"/>
          <w:b/>
          <w:bCs/>
          <w:sz w:val="24"/>
          <w:szCs w:val="24"/>
        </w:rPr>
        <w:t xml:space="preserve"> </w:t>
      </w:r>
      <w:r w:rsidR="000A18C0">
        <w:rPr>
          <w:rFonts w:ascii="Arial" w:hAnsi="Arial" w:cs="Arial"/>
          <w:b/>
          <w:bCs/>
          <w:sz w:val="24"/>
          <w:szCs w:val="24"/>
        </w:rPr>
        <w:t xml:space="preserve">komplexe Angelegenheit – umso mehr, wenn neue Fenster mit einem adäquaten Sonnenschutz ausgestattet werden sollen. </w:t>
      </w:r>
      <w:r w:rsidR="00EB2738">
        <w:rPr>
          <w:rFonts w:ascii="Arial" w:hAnsi="Arial" w:cs="Arial"/>
          <w:b/>
          <w:bCs/>
          <w:sz w:val="24"/>
          <w:szCs w:val="24"/>
        </w:rPr>
        <w:t>Mit dem Elite XT und dem Expert XT von EXTE</w:t>
      </w:r>
      <w:r w:rsidR="00EC3F5F">
        <w:rPr>
          <w:rFonts w:ascii="Arial" w:hAnsi="Arial" w:cs="Arial"/>
          <w:b/>
          <w:bCs/>
          <w:sz w:val="24"/>
          <w:szCs w:val="24"/>
        </w:rPr>
        <w:t xml:space="preserve">, </w:t>
      </w:r>
      <w:r w:rsidR="00EB2738">
        <w:rPr>
          <w:rFonts w:ascii="Arial" w:hAnsi="Arial" w:cs="Arial"/>
          <w:b/>
          <w:bCs/>
          <w:sz w:val="24"/>
          <w:szCs w:val="24"/>
        </w:rPr>
        <w:t xml:space="preserve">dem </w:t>
      </w:r>
      <w:r w:rsidR="004F79E9">
        <w:rPr>
          <w:rFonts w:ascii="Arial" w:hAnsi="Arial" w:cs="Arial"/>
          <w:b/>
          <w:bCs/>
          <w:sz w:val="24"/>
          <w:szCs w:val="24"/>
        </w:rPr>
        <w:t>VEKAVARIANT</w:t>
      </w:r>
      <w:r w:rsidR="00EB2738">
        <w:rPr>
          <w:rFonts w:ascii="Arial" w:hAnsi="Arial" w:cs="Arial"/>
          <w:b/>
          <w:bCs/>
          <w:sz w:val="24"/>
          <w:szCs w:val="24"/>
        </w:rPr>
        <w:t xml:space="preserve"> 2.0 </w:t>
      </w:r>
      <w:r w:rsidR="000A18C0">
        <w:rPr>
          <w:rFonts w:ascii="Arial" w:hAnsi="Arial" w:cs="Arial"/>
          <w:b/>
          <w:bCs/>
          <w:sz w:val="24"/>
          <w:szCs w:val="24"/>
        </w:rPr>
        <w:t>sowie diversen</w:t>
      </w:r>
      <w:r w:rsidR="00EC3F5F">
        <w:rPr>
          <w:rFonts w:ascii="Arial" w:hAnsi="Arial" w:cs="Arial"/>
          <w:b/>
          <w:bCs/>
          <w:sz w:val="24"/>
          <w:szCs w:val="24"/>
        </w:rPr>
        <w:t xml:space="preserve"> Vorbau</w:t>
      </w:r>
      <w:r w:rsidR="000A18C0">
        <w:rPr>
          <w:rFonts w:ascii="Arial" w:hAnsi="Arial" w:cs="Arial"/>
          <w:b/>
          <w:bCs/>
          <w:sz w:val="24"/>
          <w:szCs w:val="24"/>
        </w:rPr>
        <w:t>k</w:t>
      </w:r>
      <w:r w:rsidR="00EC3F5F">
        <w:rPr>
          <w:rFonts w:ascii="Arial" w:hAnsi="Arial" w:cs="Arial"/>
          <w:b/>
          <w:bCs/>
          <w:sz w:val="24"/>
          <w:szCs w:val="24"/>
        </w:rPr>
        <w:t xml:space="preserve">ästen </w:t>
      </w:r>
      <w:r w:rsidR="00EB2738">
        <w:rPr>
          <w:rFonts w:ascii="Arial" w:hAnsi="Arial" w:cs="Arial"/>
          <w:b/>
          <w:bCs/>
          <w:sz w:val="24"/>
          <w:szCs w:val="24"/>
        </w:rPr>
        <w:t>h</w:t>
      </w:r>
      <w:r w:rsidR="00EC3F5F">
        <w:rPr>
          <w:rFonts w:ascii="Arial" w:hAnsi="Arial" w:cs="Arial"/>
          <w:b/>
          <w:bCs/>
          <w:sz w:val="24"/>
          <w:szCs w:val="24"/>
        </w:rPr>
        <w:t>ält</w:t>
      </w:r>
      <w:r w:rsidR="00EB2738">
        <w:rPr>
          <w:rFonts w:ascii="Arial" w:hAnsi="Arial" w:cs="Arial"/>
          <w:b/>
          <w:bCs/>
          <w:sz w:val="24"/>
          <w:szCs w:val="24"/>
        </w:rPr>
        <w:t xml:space="preserve"> </w:t>
      </w:r>
      <w:proofErr w:type="spellStart"/>
      <w:r w:rsidR="00EB2738">
        <w:rPr>
          <w:rFonts w:ascii="Arial" w:hAnsi="Arial" w:cs="Arial"/>
          <w:b/>
          <w:bCs/>
          <w:sz w:val="24"/>
          <w:szCs w:val="24"/>
        </w:rPr>
        <w:t>DuoTherm</w:t>
      </w:r>
      <w:proofErr w:type="spellEnd"/>
      <w:r w:rsidR="00EC3F5F">
        <w:rPr>
          <w:rFonts w:ascii="Arial" w:hAnsi="Arial" w:cs="Arial"/>
          <w:b/>
          <w:bCs/>
          <w:sz w:val="24"/>
          <w:szCs w:val="24"/>
        </w:rPr>
        <w:t xml:space="preserve"> </w:t>
      </w:r>
      <w:r w:rsidR="000A18C0">
        <w:rPr>
          <w:rFonts w:ascii="Arial" w:hAnsi="Arial" w:cs="Arial"/>
          <w:b/>
          <w:bCs/>
          <w:sz w:val="24"/>
          <w:szCs w:val="24"/>
        </w:rPr>
        <w:t>S</w:t>
      </w:r>
      <w:r w:rsidR="00EB2738">
        <w:rPr>
          <w:rFonts w:ascii="Arial" w:hAnsi="Arial" w:cs="Arial"/>
          <w:b/>
          <w:bCs/>
          <w:sz w:val="24"/>
          <w:szCs w:val="24"/>
        </w:rPr>
        <w:t>ysteme</w:t>
      </w:r>
      <w:r w:rsidR="00EC3F5F">
        <w:rPr>
          <w:rFonts w:ascii="Arial" w:hAnsi="Arial" w:cs="Arial"/>
          <w:b/>
          <w:bCs/>
          <w:sz w:val="24"/>
          <w:szCs w:val="24"/>
        </w:rPr>
        <w:t xml:space="preserve"> vor, um alle Bereiche </w:t>
      </w:r>
      <w:r w:rsidR="00C5112F">
        <w:rPr>
          <w:rFonts w:ascii="Arial" w:hAnsi="Arial" w:cs="Arial"/>
          <w:b/>
          <w:bCs/>
          <w:sz w:val="24"/>
          <w:szCs w:val="24"/>
        </w:rPr>
        <w:t xml:space="preserve">zuverlässig </w:t>
      </w:r>
      <w:r w:rsidR="00EC3F5F">
        <w:rPr>
          <w:rFonts w:ascii="Arial" w:hAnsi="Arial" w:cs="Arial"/>
          <w:b/>
          <w:bCs/>
          <w:sz w:val="24"/>
          <w:szCs w:val="24"/>
        </w:rPr>
        <w:t>abzudecken.</w:t>
      </w:r>
    </w:p>
    <w:p w14:paraId="664C33FD" w14:textId="77777777" w:rsidR="00AC6ACB" w:rsidRDefault="00AC6ACB">
      <w:pPr>
        <w:spacing w:line="360" w:lineRule="auto"/>
        <w:rPr>
          <w:rFonts w:ascii="Arial" w:hAnsi="Arial" w:cs="Arial"/>
          <w:b/>
          <w:bCs/>
          <w:sz w:val="24"/>
          <w:szCs w:val="24"/>
        </w:rPr>
      </w:pPr>
    </w:p>
    <w:p w14:paraId="147369D9" w14:textId="77777777" w:rsidR="00DD7143" w:rsidRDefault="003A4087" w:rsidP="0072755C">
      <w:pPr>
        <w:spacing w:line="360" w:lineRule="auto"/>
        <w:rPr>
          <w:rFonts w:ascii="Arial" w:hAnsi="Arial" w:cs="Arial"/>
          <w:sz w:val="24"/>
          <w:szCs w:val="24"/>
        </w:rPr>
      </w:pPr>
      <w:r>
        <w:rPr>
          <w:rFonts w:ascii="Arial" w:hAnsi="Arial" w:cs="Arial"/>
          <w:sz w:val="24"/>
          <w:szCs w:val="24"/>
        </w:rPr>
        <w:t>Kommen Gebäude in die Jahre</w:t>
      </w:r>
      <w:r w:rsidR="004F79E9">
        <w:rPr>
          <w:rFonts w:ascii="Arial" w:hAnsi="Arial" w:cs="Arial"/>
          <w:sz w:val="24"/>
          <w:szCs w:val="24"/>
        </w:rPr>
        <w:t xml:space="preserve">, werden sie </w:t>
      </w:r>
      <w:r w:rsidR="00C5112F">
        <w:rPr>
          <w:rFonts w:ascii="Arial" w:hAnsi="Arial" w:cs="Arial"/>
          <w:sz w:val="24"/>
          <w:szCs w:val="24"/>
        </w:rPr>
        <w:t xml:space="preserve">modernisiert oder </w:t>
      </w:r>
      <w:r w:rsidR="004F79E9">
        <w:rPr>
          <w:rFonts w:ascii="Arial" w:hAnsi="Arial" w:cs="Arial"/>
          <w:sz w:val="24"/>
          <w:szCs w:val="24"/>
        </w:rPr>
        <w:t xml:space="preserve">saniert. Was aus optischer und vor allem energetischer Sicht empfehlenswert ist, entpuppt sich bei der Umsetzung mitunter als Herausforderung: Denn die </w:t>
      </w:r>
      <w:r w:rsidR="00DD7143" w:rsidRPr="00DD7143">
        <w:rPr>
          <w:rFonts w:ascii="Arial" w:hAnsi="Arial" w:cs="Arial"/>
          <w:sz w:val="24"/>
          <w:szCs w:val="24"/>
        </w:rPr>
        <w:t>Bauherren müssen mit der vorhandenen Substanz arbeiten</w:t>
      </w:r>
      <w:r w:rsidR="00C5112F">
        <w:rPr>
          <w:rFonts w:ascii="Arial" w:hAnsi="Arial" w:cs="Arial"/>
          <w:sz w:val="24"/>
          <w:szCs w:val="24"/>
        </w:rPr>
        <w:t>,</w:t>
      </w:r>
      <w:r w:rsidR="004F79E9">
        <w:rPr>
          <w:rFonts w:ascii="Arial" w:hAnsi="Arial" w:cs="Arial"/>
          <w:sz w:val="24"/>
          <w:szCs w:val="24"/>
        </w:rPr>
        <w:t xml:space="preserve"> anstatt von Grund auf planen zu können</w:t>
      </w:r>
      <w:r w:rsidR="00DD7143" w:rsidRPr="00DD7143">
        <w:rPr>
          <w:rFonts w:ascii="Arial" w:hAnsi="Arial" w:cs="Arial"/>
          <w:sz w:val="24"/>
          <w:szCs w:val="24"/>
        </w:rPr>
        <w:t>. Insbesondere der Tausch von Fenstern und die (nachträgliche) Installation von Rollladen und Sonnenschutz erfordern daher ein breites Portfolio an Möglichkeiten</w:t>
      </w:r>
      <w:r w:rsidR="00C5112F">
        <w:rPr>
          <w:rFonts w:ascii="Arial" w:hAnsi="Arial" w:cs="Arial"/>
          <w:sz w:val="24"/>
          <w:szCs w:val="24"/>
        </w:rPr>
        <w:t>.</w:t>
      </w:r>
    </w:p>
    <w:p w14:paraId="2AB063C1" w14:textId="77777777" w:rsidR="00C5112F" w:rsidRDefault="00C5112F" w:rsidP="0072755C">
      <w:pPr>
        <w:spacing w:line="360" w:lineRule="auto"/>
        <w:rPr>
          <w:rFonts w:ascii="Arial" w:hAnsi="Arial" w:cs="Arial"/>
          <w:sz w:val="24"/>
          <w:szCs w:val="24"/>
        </w:rPr>
      </w:pPr>
    </w:p>
    <w:p w14:paraId="4BEFA640" w14:textId="77777777" w:rsidR="00C5112F" w:rsidRPr="00C5112F" w:rsidRDefault="00C5112F" w:rsidP="0072755C">
      <w:pPr>
        <w:spacing w:line="360" w:lineRule="auto"/>
        <w:rPr>
          <w:rFonts w:ascii="Arial" w:hAnsi="Arial" w:cs="Arial"/>
          <w:b/>
          <w:bCs/>
          <w:sz w:val="24"/>
          <w:szCs w:val="24"/>
        </w:rPr>
      </w:pPr>
      <w:r w:rsidRPr="00C5112F">
        <w:rPr>
          <w:rFonts w:ascii="Arial" w:hAnsi="Arial" w:cs="Arial"/>
          <w:b/>
          <w:bCs/>
          <w:sz w:val="24"/>
          <w:szCs w:val="24"/>
        </w:rPr>
        <w:t>EXTE-Kästen</w:t>
      </w:r>
    </w:p>
    <w:p w14:paraId="43C9B580" w14:textId="2E3DD815" w:rsidR="00EE4FF4" w:rsidRDefault="00DD7143" w:rsidP="0072755C">
      <w:pPr>
        <w:spacing w:line="360" w:lineRule="auto"/>
        <w:rPr>
          <w:rFonts w:ascii="Arial" w:hAnsi="Arial" w:cs="Arial"/>
          <w:sz w:val="24"/>
          <w:szCs w:val="24"/>
        </w:rPr>
      </w:pPr>
      <w:proofErr w:type="spellStart"/>
      <w:r>
        <w:rPr>
          <w:rFonts w:ascii="Arial" w:hAnsi="Arial" w:cs="Arial"/>
          <w:sz w:val="24"/>
          <w:szCs w:val="24"/>
        </w:rPr>
        <w:t>DuoTherm</w:t>
      </w:r>
      <w:proofErr w:type="spellEnd"/>
      <w:r>
        <w:rPr>
          <w:rFonts w:ascii="Arial" w:hAnsi="Arial" w:cs="Arial"/>
          <w:sz w:val="24"/>
          <w:szCs w:val="24"/>
        </w:rPr>
        <w:t xml:space="preserve"> setzt in diesem Segment seit vielen Jahren auf einen Mix aus verschiedenen Kastensystemen, um ein breites Spektrum an Möglichkeiten abzudecken. Nicht nur </w:t>
      </w:r>
      <w:r w:rsidR="00F81C60">
        <w:rPr>
          <w:rFonts w:ascii="Arial" w:hAnsi="Arial" w:cs="Arial"/>
          <w:sz w:val="24"/>
          <w:szCs w:val="24"/>
        </w:rPr>
        <w:t xml:space="preserve">seine </w:t>
      </w:r>
      <w:r>
        <w:rPr>
          <w:rFonts w:ascii="Arial" w:hAnsi="Arial" w:cs="Arial"/>
          <w:sz w:val="24"/>
          <w:szCs w:val="24"/>
        </w:rPr>
        <w:t>großen Farbvielfalt</w:t>
      </w:r>
      <w:r w:rsidR="00F81C60">
        <w:rPr>
          <w:rFonts w:ascii="Arial" w:hAnsi="Arial" w:cs="Arial"/>
          <w:sz w:val="24"/>
          <w:szCs w:val="24"/>
        </w:rPr>
        <w:t xml:space="preserve"> zeichnet </w:t>
      </w:r>
      <w:r w:rsidR="004F79E9">
        <w:rPr>
          <w:rFonts w:ascii="Arial" w:hAnsi="Arial" w:cs="Arial"/>
          <w:sz w:val="24"/>
          <w:szCs w:val="24"/>
        </w:rPr>
        <w:t xml:space="preserve">dabei </w:t>
      </w:r>
      <w:r w:rsidR="00F81C60">
        <w:rPr>
          <w:rFonts w:ascii="Arial" w:hAnsi="Arial" w:cs="Arial"/>
          <w:sz w:val="24"/>
          <w:szCs w:val="24"/>
        </w:rPr>
        <w:t xml:space="preserve">den </w:t>
      </w:r>
      <w:r>
        <w:rPr>
          <w:rFonts w:ascii="Arial" w:hAnsi="Arial" w:cs="Arial"/>
          <w:sz w:val="24"/>
          <w:szCs w:val="24"/>
        </w:rPr>
        <w:t xml:space="preserve">Aufsatzkasten Expert XT von EXTE </w:t>
      </w:r>
      <w:r w:rsidR="00F81C60">
        <w:rPr>
          <w:rFonts w:ascii="Arial" w:hAnsi="Arial" w:cs="Arial"/>
          <w:sz w:val="24"/>
          <w:szCs w:val="24"/>
        </w:rPr>
        <w:t>aus</w:t>
      </w:r>
      <w:r>
        <w:rPr>
          <w:rFonts w:ascii="Arial" w:hAnsi="Arial" w:cs="Arial"/>
          <w:sz w:val="24"/>
          <w:szCs w:val="24"/>
        </w:rPr>
        <w:t>.</w:t>
      </w:r>
      <w:r w:rsidR="00F81C60">
        <w:rPr>
          <w:rFonts w:ascii="Arial" w:hAnsi="Arial" w:cs="Arial"/>
          <w:sz w:val="24"/>
          <w:szCs w:val="24"/>
        </w:rPr>
        <w:t xml:space="preserve"> Bewährt hat er </w:t>
      </w:r>
      <w:r w:rsidR="00F81C60">
        <w:rPr>
          <w:rFonts w:ascii="Arial" w:hAnsi="Arial" w:cs="Arial"/>
          <w:sz w:val="24"/>
          <w:szCs w:val="24"/>
        </w:rPr>
        <w:lastRenderedPageBreak/>
        <w:t xml:space="preserve">sich auch durch die leichte Montage per </w:t>
      </w:r>
      <w:proofErr w:type="spellStart"/>
      <w:r w:rsidR="00F81C60">
        <w:rPr>
          <w:rFonts w:ascii="Arial" w:hAnsi="Arial" w:cs="Arial"/>
          <w:sz w:val="24"/>
          <w:szCs w:val="24"/>
        </w:rPr>
        <w:t>Klipstechnik</w:t>
      </w:r>
      <w:proofErr w:type="spellEnd"/>
      <w:r w:rsidR="00F81C60">
        <w:rPr>
          <w:rFonts w:ascii="Arial" w:hAnsi="Arial" w:cs="Arial"/>
          <w:sz w:val="24"/>
          <w:szCs w:val="24"/>
        </w:rPr>
        <w:t xml:space="preserve"> und eine Schalldämmung bis 43 dB</w:t>
      </w:r>
      <w:r w:rsidR="00584122">
        <w:rPr>
          <w:rFonts w:ascii="Arial" w:hAnsi="Arial" w:cs="Arial"/>
          <w:sz w:val="24"/>
          <w:szCs w:val="24"/>
        </w:rPr>
        <w:t>, je nach Kastengröße</w:t>
      </w:r>
      <w:r w:rsidR="00F81C60">
        <w:rPr>
          <w:rFonts w:ascii="Arial" w:hAnsi="Arial" w:cs="Arial"/>
          <w:sz w:val="24"/>
          <w:szCs w:val="24"/>
        </w:rPr>
        <w:t xml:space="preserve">. </w:t>
      </w:r>
      <w:r>
        <w:rPr>
          <w:rFonts w:ascii="Arial" w:hAnsi="Arial" w:cs="Arial"/>
          <w:sz w:val="24"/>
          <w:szCs w:val="24"/>
        </w:rPr>
        <w:t>Der überputzbare Kasten trägt</w:t>
      </w:r>
      <w:r w:rsidR="00F81C60">
        <w:rPr>
          <w:rFonts w:ascii="Arial" w:hAnsi="Arial" w:cs="Arial"/>
          <w:sz w:val="24"/>
          <w:szCs w:val="24"/>
        </w:rPr>
        <w:t xml:space="preserve"> PVC- oder Alu-Rollladen, die Revision ist von innen möglich, wobei d</w:t>
      </w:r>
      <w:r>
        <w:rPr>
          <w:rFonts w:ascii="Arial" w:hAnsi="Arial" w:cs="Arial"/>
          <w:sz w:val="24"/>
          <w:szCs w:val="24"/>
        </w:rPr>
        <w:t>ie Revisionsblende wahlweise hinten oder unten</w:t>
      </w:r>
      <w:r w:rsidR="00F81C60">
        <w:rPr>
          <w:rFonts w:ascii="Arial" w:hAnsi="Arial" w:cs="Arial"/>
          <w:sz w:val="24"/>
          <w:szCs w:val="24"/>
        </w:rPr>
        <w:t xml:space="preserve"> angebracht ist.</w:t>
      </w:r>
    </w:p>
    <w:p w14:paraId="2C44B795" w14:textId="77777777" w:rsidR="00C5112F" w:rsidRDefault="00C5112F" w:rsidP="0072755C">
      <w:pPr>
        <w:spacing w:line="360" w:lineRule="auto"/>
        <w:rPr>
          <w:rFonts w:ascii="Arial" w:hAnsi="Arial" w:cs="Arial"/>
          <w:sz w:val="24"/>
          <w:szCs w:val="24"/>
        </w:rPr>
      </w:pPr>
    </w:p>
    <w:p w14:paraId="63439EED" w14:textId="77777777" w:rsidR="004D4F90" w:rsidRDefault="004D4F90" w:rsidP="0072755C">
      <w:pPr>
        <w:spacing w:line="360" w:lineRule="auto"/>
        <w:rPr>
          <w:rFonts w:ascii="Arial" w:hAnsi="Arial" w:cs="Arial"/>
          <w:sz w:val="24"/>
          <w:szCs w:val="24"/>
        </w:rPr>
      </w:pPr>
      <w:r>
        <w:rPr>
          <w:rFonts w:ascii="Arial" w:hAnsi="Arial" w:cs="Arial"/>
          <w:sz w:val="24"/>
          <w:szCs w:val="24"/>
        </w:rPr>
        <w:t xml:space="preserve">Um das Programm zu </w:t>
      </w:r>
      <w:r w:rsidR="00C5112F">
        <w:rPr>
          <w:rFonts w:ascii="Arial" w:hAnsi="Arial" w:cs="Arial"/>
          <w:sz w:val="24"/>
          <w:szCs w:val="24"/>
        </w:rPr>
        <w:t xml:space="preserve">erweitern </w:t>
      </w:r>
      <w:r>
        <w:rPr>
          <w:rFonts w:ascii="Arial" w:hAnsi="Arial" w:cs="Arial"/>
          <w:sz w:val="24"/>
          <w:szCs w:val="24"/>
        </w:rPr>
        <w:t xml:space="preserve">und so möglichst viele Einbausituationen abdecken zu können, hat </w:t>
      </w:r>
      <w:proofErr w:type="spellStart"/>
      <w:r>
        <w:rPr>
          <w:rFonts w:ascii="Arial" w:hAnsi="Arial" w:cs="Arial"/>
          <w:sz w:val="24"/>
          <w:szCs w:val="24"/>
        </w:rPr>
        <w:t>DuoTherm</w:t>
      </w:r>
      <w:proofErr w:type="spellEnd"/>
      <w:r>
        <w:rPr>
          <w:rFonts w:ascii="Arial" w:hAnsi="Arial" w:cs="Arial"/>
          <w:sz w:val="24"/>
          <w:szCs w:val="24"/>
        </w:rPr>
        <w:t xml:space="preserve"> </w:t>
      </w:r>
      <w:r w:rsidR="00F81C60">
        <w:rPr>
          <w:rFonts w:ascii="Arial" w:hAnsi="Arial" w:cs="Arial"/>
          <w:sz w:val="24"/>
          <w:szCs w:val="24"/>
        </w:rPr>
        <w:t xml:space="preserve">jüngst </w:t>
      </w:r>
      <w:r>
        <w:rPr>
          <w:rFonts w:ascii="Arial" w:hAnsi="Arial" w:cs="Arial"/>
          <w:sz w:val="24"/>
          <w:szCs w:val="24"/>
        </w:rPr>
        <w:t xml:space="preserve">auch den Elite </w:t>
      </w:r>
      <w:r w:rsidR="004F79E9">
        <w:rPr>
          <w:rFonts w:ascii="Arial" w:hAnsi="Arial" w:cs="Arial"/>
          <w:sz w:val="24"/>
          <w:szCs w:val="24"/>
        </w:rPr>
        <w:t>XT</w:t>
      </w:r>
      <w:r>
        <w:rPr>
          <w:rFonts w:ascii="Arial" w:hAnsi="Arial" w:cs="Arial"/>
          <w:sz w:val="24"/>
          <w:szCs w:val="24"/>
        </w:rPr>
        <w:t xml:space="preserve"> </w:t>
      </w:r>
      <w:r w:rsidR="00F81C60">
        <w:rPr>
          <w:rFonts w:ascii="Arial" w:hAnsi="Arial" w:cs="Arial"/>
          <w:sz w:val="24"/>
          <w:szCs w:val="24"/>
        </w:rPr>
        <w:t xml:space="preserve">von EXTE mit ins Programm aufgenommen. </w:t>
      </w:r>
      <w:r w:rsidR="00EE4FF4">
        <w:rPr>
          <w:rFonts w:ascii="Arial" w:hAnsi="Arial" w:cs="Arial"/>
          <w:sz w:val="24"/>
          <w:szCs w:val="24"/>
        </w:rPr>
        <w:t>Der Elite XT verfügt über dieselben Eigenschaften</w:t>
      </w:r>
      <w:r w:rsidR="004F79E9">
        <w:rPr>
          <w:rFonts w:ascii="Arial" w:hAnsi="Arial" w:cs="Arial"/>
          <w:sz w:val="24"/>
          <w:szCs w:val="24"/>
        </w:rPr>
        <w:t xml:space="preserve"> wi</w:t>
      </w:r>
      <w:r w:rsidR="00C5112F">
        <w:rPr>
          <w:rFonts w:ascii="Arial" w:hAnsi="Arial" w:cs="Arial"/>
          <w:sz w:val="24"/>
          <w:szCs w:val="24"/>
        </w:rPr>
        <w:t>e</w:t>
      </w:r>
      <w:r w:rsidR="004F79E9">
        <w:rPr>
          <w:rFonts w:ascii="Arial" w:hAnsi="Arial" w:cs="Arial"/>
          <w:sz w:val="24"/>
          <w:szCs w:val="24"/>
        </w:rPr>
        <w:t xml:space="preserve"> der Expert XT</w:t>
      </w:r>
      <w:r w:rsidR="00EE4FF4">
        <w:rPr>
          <w:rFonts w:ascii="Arial" w:hAnsi="Arial" w:cs="Arial"/>
          <w:sz w:val="24"/>
          <w:szCs w:val="24"/>
        </w:rPr>
        <w:t>, trägt allerdings sowohl Rollladen als auch Raffstores</w:t>
      </w:r>
      <w:r w:rsidR="004F79E9">
        <w:rPr>
          <w:rFonts w:ascii="Arial" w:hAnsi="Arial" w:cs="Arial"/>
          <w:sz w:val="24"/>
          <w:szCs w:val="24"/>
        </w:rPr>
        <w:t xml:space="preserve"> – </w:t>
      </w:r>
      <w:r w:rsidR="00EE4FF4">
        <w:rPr>
          <w:rFonts w:ascii="Arial" w:hAnsi="Arial" w:cs="Arial"/>
          <w:sz w:val="24"/>
          <w:szCs w:val="24"/>
        </w:rPr>
        <w:t xml:space="preserve">beides in Revision außen. „Allein mit diesem einen System können daher bereits sehr viele Sanierungsvorhaben realisiert werden“, versichert </w:t>
      </w:r>
      <w:proofErr w:type="spellStart"/>
      <w:r w:rsidR="00EE4FF4">
        <w:rPr>
          <w:rFonts w:ascii="Arial" w:hAnsi="Arial" w:cs="Arial"/>
          <w:sz w:val="24"/>
          <w:szCs w:val="24"/>
        </w:rPr>
        <w:t>DuoTherm</w:t>
      </w:r>
      <w:proofErr w:type="spellEnd"/>
      <w:r w:rsidR="00EE4FF4">
        <w:rPr>
          <w:rFonts w:ascii="Arial" w:hAnsi="Arial" w:cs="Arial"/>
          <w:sz w:val="24"/>
          <w:szCs w:val="24"/>
        </w:rPr>
        <w:t xml:space="preserve"> Vertriebsleiter Markus Bandt. </w:t>
      </w:r>
    </w:p>
    <w:p w14:paraId="3434D519" w14:textId="77777777" w:rsidR="00AC6ACB" w:rsidRDefault="00AC6ACB">
      <w:pPr>
        <w:spacing w:line="360" w:lineRule="auto"/>
        <w:rPr>
          <w:rFonts w:ascii="Arial" w:hAnsi="Arial" w:cs="Arial"/>
          <w:sz w:val="24"/>
          <w:szCs w:val="24"/>
        </w:rPr>
      </w:pPr>
    </w:p>
    <w:p w14:paraId="69DFE23E" w14:textId="77777777" w:rsidR="00C5112F" w:rsidRPr="00C5112F" w:rsidRDefault="00C5112F">
      <w:pPr>
        <w:spacing w:line="360" w:lineRule="auto"/>
        <w:rPr>
          <w:rFonts w:ascii="Arial" w:hAnsi="Arial" w:cs="Arial"/>
          <w:b/>
          <w:bCs/>
          <w:sz w:val="24"/>
          <w:szCs w:val="24"/>
        </w:rPr>
      </w:pPr>
      <w:r w:rsidRPr="00C5112F">
        <w:rPr>
          <w:rFonts w:ascii="Arial" w:hAnsi="Arial" w:cs="Arial"/>
          <w:b/>
          <w:bCs/>
          <w:sz w:val="24"/>
          <w:szCs w:val="24"/>
        </w:rPr>
        <w:t>VEKAVARIANT 2.0</w:t>
      </w:r>
    </w:p>
    <w:p w14:paraId="4CF74D46" w14:textId="0F429A7E" w:rsidR="00764343" w:rsidRDefault="00EE4FF4">
      <w:pPr>
        <w:spacing w:line="360" w:lineRule="auto"/>
        <w:rPr>
          <w:rFonts w:ascii="Arial" w:hAnsi="Arial" w:cs="Arial"/>
          <w:sz w:val="24"/>
          <w:szCs w:val="24"/>
        </w:rPr>
      </w:pPr>
      <w:r>
        <w:rPr>
          <w:rFonts w:ascii="Arial" w:hAnsi="Arial" w:cs="Arial"/>
          <w:sz w:val="24"/>
          <w:szCs w:val="24"/>
        </w:rPr>
        <w:t>Der V</w:t>
      </w:r>
      <w:r w:rsidR="00764343">
        <w:rPr>
          <w:rFonts w:ascii="Arial" w:hAnsi="Arial" w:cs="Arial"/>
          <w:sz w:val="24"/>
          <w:szCs w:val="24"/>
        </w:rPr>
        <w:t>EKAVARIANT</w:t>
      </w:r>
      <w:r>
        <w:rPr>
          <w:rFonts w:ascii="Arial" w:hAnsi="Arial" w:cs="Arial"/>
          <w:sz w:val="24"/>
          <w:szCs w:val="24"/>
        </w:rPr>
        <w:t xml:space="preserve"> 2.0 zeichnet sich neben seinem ebe</w:t>
      </w:r>
      <w:r w:rsidR="00764343">
        <w:rPr>
          <w:rFonts w:ascii="Arial" w:hAnsi="Arial" w:cs="Arial"/>
          <w:sz w:val="24"/>
          <w:szCs w:val="24"/>
        </w:rPr>
        <w:t>nfalls</w:t>
      </w:r>
      <w:r>
        <w:rPr>
          <w:rFonts w:ascii="Arial" w:hAnsi="Arial" w:cs="Arial"/>
          <w:sz w:val="24"/>
          <w:szCs w:val="24"/>
        </w:rPr>
        <w:t xml:space="preserve"> guten Schallschutz </w:t>
      </w:r>
      <w:r w:rsidR="00764343">
        <w:rPr>
          <w:rFonts w:ascii="Arial" w:hAnsi="Arial" w:cs="Arial"/>
          <w:sz w:val="24"/>
          <w:szCs w:val="24"/>
        </w:rPr>
        <w:t xml:space="preserve">in erster Linie </w:t>
      </w:r>
      <w:r>
        <w:rPr>
          <w:rFonts w:ascii="Arial" w:hAnsi="Arial" w:cs="Arial"/>
          <w:sz w:val="24"/>
          <w:szCs w:val="24"/>
        </w:rPr>
        <w:t xml:space="preserve">durch </w:t>
      </w:r>
      <w:r w:rsidR="00764343">
        <w:rPr>
          <w:rFonts w:ascii="Arial" w:hAnsi="Arial" w:cs="Arial"/>
          <w:sz w:val="24"/>
          <w:szCs w:val="24"/>
        </w:rPr>
        <w:t>s</w:t>
      </w:r>
      <w:r>
        <w:rPr>
          <w:rFonts w:ascii="Arial" w:hAnsi="Arial" w:cs="Arial"/>
          <w:sz w:val="24"/>
          <w:szCs w:val="24"/>
        </w:rPr>
        <w:t xml:space="preserve">eine exzellente Wärmedämmung aus. Als Aufsatzkasten trägt er in Revision innen </w:t>
      </w:r>
      <w:r w:rsidR="00584122">
        <w:rPr>
          <w:rFonts w:ascii="Arial" w:hAnsi="Arial" w:cs="Arial"/>
          <w:sz w:val="24"/>
          <w:szCs w:val="24"/>
        </w:rPr>
        <w:t xml:space="preserve">sowohl </w:t>
      </w:r>
      <w:r>
        <w:rPr>
          <w:rFonts w:ascii="Arial" w:hAnsi="Arial" w:cs="Arial"/>
          <w:sz w:val="24"/>
          <w:szCs w:val="24"/>
        </w:rPr>
        <w:t>Rollladen</w:t>
      </w:r>
      <w:r w:rsidR="00584122">
        <w:rPr>
          <w:rFonts w:ascii="Arial" w:hAnsi="Arial" w:cs="Arial"/>
          <w:sz w:val="24"/>
          <w:szCs w:val="24"/>
        </w:rPr>
        <w:t xml:space="preserve"> als auch Zip-Screens</w:t>
      </w:r>
      <w:r>
        <w:rPr>
          <w:rFonts w:ascii="Arial" w:hAnsi="Arial" w:cs="Arial"/>
          <w:sz w:val="24"/>
          <w:szCs w:val="24"/>
        </w:rPr>
        <w:t>, in Revision außen Raffstores</w:t>
      </w:r>
      <w:r w:rsidR="00764343">
        <w:rPr>
          <w:rFonts w:ascii="Arial" w:hAnsi="Arial" w:cs="Arial"/>
          <w:sz w:val="24"/>
          <w:szCs w:val="24"/>
        </w:rPr>
        <w:t>, wobei die Revision von unten oder hinten erfolgen kann</w:t>
      </w:r>
      <w:r w:rsidR="004F79E9">
        <w:rPr>
          <w:rFonts w:ascii="Arial" w:hAnsi="Arial" w:cs="Arial"/>
          <w:sz w:val="24"/>
          <w:szCs w:val="24"/>
        </w:rPr>
        <w:t xml:space="preserve">. </w:t>
      </w:r>
    </w:p>
    <w:p w14:paraId="465C4DB9" w14:textId="77777777" w:rsidR="004F79E9" w:rsidRDefault="004F79E9">
      <w:pPr>
        <w:spacing w:line="360" w:lineRule="auto"/>
        <w:rPr>
          <w:rFonts w:ascii="Arial" w:hAnsi="Arial" w:cs="Arial"/>
          <w:sz w:val="24"/>
          <w:szCs w:val="24"/>
        </w:rPr>
      </w:pPr>
    </w:p>
    <w:p w14:paraId="5E1E7D22" w14:textId="77777777" w:rsidR="00C5112F" w:rsidRPr="00C5112F" w:rsidRDefault="00C5112F">
      <w:pPr>
        <w:spacing w:line="360" w:lineRule="auto"/>
        <w:rPr>
          <w:rFonts w:ascii="Arial" w:hAnsi="Arial" w:cs="Arial"/>
          <w:b/>
          <w:bCs/>
          <w:sz w:val="24"/>
          <w:szCs w:val="24"/>
        </w:rPr>
      </w:pPr>
      <w:r w:rsidRPr="00C5112F">
        <w:rPr>
          <w:rFonts w:ascii="Arial" w:hAnsi="Arial" w:cs="Arial"/>
          <w:b/>
          <w:bCs/>
          <w:sz w:val="24"/>
          <w:szCs w:val="24"/>
        </w:rPr>
        <w:t>Vorbaukästen</w:t>
      </w:r>
    </w:p>
    <w:p w14:paraId="52B373C4" w14:textId="77777777" w:rsidR="00584122" w:rsidRDefault="00764343">
      <w:pPr>
        <w:spacing w:line="360" w:lineRule="auto"/>
        <w:rPr>
          <w:rFonts w:ascii="Arial" w:hAnsi="Arial" w:cs="Arial"/>
          <w:sz w:val="24"/>
          <w:szCs w:val="24"/>
        </w:rPr>
      </w:pPr>
      <w:r>
        <w:rPr>
          <w:rFonts w:ascii="Arial" w:hAnsi="Arial" w:cs="Arial"/>
          <w:sz w:val="24"/>
          <w:szCs w:val="24"/>
        </w:rPr>
        <w:t xml:space="preserve">Komplettiert wird die </w:t>
      </w:r>
      <w:proofErr w:type="spellStart"/>
      <w:r>
        <w:rPr>
          <w:rFonts w:ascii="Arial" w:hAnsi="Arial" w:cs="Arial"/>
          <w:sz w:val="24"/>
          <w:szCs w:val="24"/>
        </w:rPr>
        <w:t>DuoTherm</w:t>
      </w:r>
      <w:proofErr w:type="spellEnd"/>
      <w:r>
        <w:rPr>
          <w:rFonts w:ascii="Arial" w:hAnsi="Arial" w:cs="Arial"/>
          <w:sz w:val="24"/>
          <w:szCs w:val="24"/>
        </w:rPr>
        <w:t>-Systemfamilie durch Vorbaukästen</w:t>
      </w:r>
      <w:r w:rsidR="00E6746E">
        <w:rPr>
          <w:rFonts w:ascii="Arial" w:hAnsi="Arial" w:cs="Arial"/>
          <w:sz w:val="24"/>
          <w:szCs w:val="24"/>
        </w:rPr>
        <w:t>, ergänzt Bandt:</w:t>
      </w:r>
      <w:r>
        <w:rPr>
          <w:rFonts w:ascii="Arial" w:hAnsi="Arial" w:cs="Arial"/>
          <w:sz w:val="24"/>
          <w:szCs w:val="24"/>
        </w:rPr>
        <w:t xml:space="preserve"> </w:t>
      </w:r>
      <w:r w:rsidR="00E6746E">
        <w:rPr>
          <w:rFonts w:ascii="Arial" w:hAnsi="Arial" w:cs="Arial"/>
          <w:sz w:val="24"/>
          <w:szCs w:val="24"/>
        </w:rPr>
        <w:t>„</w:t>
      </w:r>
      <w:r>
        <w:rPr>
          <w:rFonts w:ascii="Arial" w:hAnsi="Arial" w:cs="Arial"/>
          <w:sz w:val="24"/>
          <w:szCs w:val="24"/>
        </w:rPr>
        <w:t xml:space="preserve">Diese </w:t>
      </w:r>
      <w:r w:rsidR="00E6746E">
        <w:rPr>
          <w:rFonts w:ascii="Arial" w:hAnsi="Arial" w:cs="Arial"/>
          <w:sz w:val="24"/>
          <w:szCs w:val="24"/>
        </w:rPr>
        <w:t xml:space="preserve">werden nachträglich als komplettes Element vor das Fenster beziehungsweise auf die Fassade angesetzt – was auch bei schwierigen Vorhaben, bei denen Aufsatzkästen nicht funktionieren würden, für einen </w:t>
      </w:r>
      <w:r w:rsidR="00E6746E">
        <w:rPr>
          <w:rFonts w:ascii="Arial" w:hAnsi="Arial" w:cs="Arial"/>
          <w:sz w:val="24"/>
          <w:szCs w:val="24"/>
        </w:rPr>
        <w:lastRenderedPageBreak/>
        <w:t xml:space="preserve">Sonnenschutz sorgt.“ Vorbaukästen können Rollladen oder Zip-Screens beherbergen, zudem gibt es sie in verschiedenen Kastenformen. </w:t>
      </w:r>
      <w:r>
        <w:rPr>
          <w:rFonts w:ascii="Arial" w:hAnsi="Arial" w:cs="Arial"/>
          <w:sz w:val="24"/>
          <w:szCs w:val="24"/>
        </w:rPr>
        <w:t xml:space="preserve">Ein weiterer Vorteil: </w:t>
      </w:r>
      <w:r w:rsidR="00E6746E">
        <w:rPr>
          <w:rFonts w:ascii="Arial" w:hAnsi="Arial" w:cs="Arial"/>
          <w:sz w:val="24"/>
          <w:szCs w:val="24"/>
        </w:rPr>
        <w:t>„</w:t>
      </w:r>
      <w:r>
        <w:rPr>
          <w:rFonts w:ascii="Arial" w:hAnsi="Arial" w:cs="Arial"/>
          <w:sz w:val="24"/>
          <w:szCs w:val="24"/>
        </w:rPr>
        <w:t xml:space="preserve">Aufgrund </w:t>
      </w:r>
      <w:r w:rsidR="00E6746E">
        <w:rPr>
          <w:rFonts w:ascii="Arial" w:hAnsi="Arial" w:cs="Arial"/>
          <w:sz w:val="24"/>
          <w:szCs w:val="24"/>
        </w:rPr>
        <w:t>ihrer</w:t>
      </w:r>
      <w:r>
        <w:rPr>
          <w:rFonts w:ascii="Arial" w:hAnsi="Arial" w:cs="Arial"/>
          <w:sz w:val="24"/>
          <w:szCs w:val="24"/>
        </w:rPr>
        <w:t xml:space="preserve"> Konstruktion eigne</w:t>
      </w:r>
      <w:r w:rsidR="00E6746E">
        <w:rPr>
          <w:rFonts w:ascii="Arial" w:hAnsi="Arial" w:cs="Arial"/>
          <w:sz w:val="24"/>
          <w:szCs w:val="24"/>
        </w:rPr>
        <w:t>n</w:t>
      </w:r>
      <w:r>
        <w:rPr>
          <w:rFonts w:ascii="Arial" w:hAnsi="Arial" w:cs="Arial"/>
          <w:sz w:val="24"/>
          <w:szCs w:val="24"/>
        </w:rPr>
        <w:t xml:space="preserve"> </w:t>
      </w:r>
      <w:r w:rsidR="00E6746E">
        <w:rPr>
          <w:rFonts w:ascii="Arial" w:hAnsi="Arial" w:cs="Arial"/>
          <w:sz w:val="24"/>
          <w:szCs w:val="24"/>
        </w:rPr>
        <w:t>sie</w:t>
      </w:r>
      <w:r>
        <w:rPr>
          <w:rFonts w:ascii="Arial" w:hAnsi="Arial" w:cs="Arial"/>
          <w:sz w:val="24"/>
          <w:szCs w:val="24"/>
        </w:rPr>
        <w:t xml:space="preserve"> sich hervorragend für den Stella S300D, einen elektrischen Motor mit Solarantrieb.“</w:t>
      </w:r>
      <w:r w:rsidR="00584122">
        <w:rPr>
          <w:rFonts w:ascii="Arial" w:hAnsi="Arial" w:cs="Arial"/>
          <w:sz w:val="24"/>
          <w:szCs w:val="24"/>
        </w:rPr>
        <w:t xml:space="preserve"> Vorbaukästen sind als gestalterisches Element sichtbar an der Fassade, können aber auch komplett überputzt eingesetzt werden. </w:t>
      </w:r>
    </w:p>
    <w:p w14:paraId="496D0E0E" w14:textId="77777777" w:rsidR="00A1674B" w:rsidRDefault="00A1674B">
      <w:pPr>
        <w:spacing w:line="360" w:lineRule="auto"/>
        <w:rPr>
          <w:rFonts w:ascii="Arial" w:hAnsi="Arial" w:cs="Arial"/>
          <w:sz w:val="24"/>
          <w:szCs w:val="24"/>
        </w:rPr>
      </w:pPr>
    </w:p>
    <w:p w14:paraId="77C0FF7B" w14:textId="77777777" w:rsidR="00AC6ACB" w:rsidRDefault="00AC6ACB">
      <w:pPr>
        <w:spacing w:line="360" w:lineRule="auto"/>
        <w:rPr>
          <w:rFonts w:ascii="Arial" w:hAnsi="Arial" w:cs="Arial"/>
          <w:sz w:val="24"/>
          <w:szCs w:val="24"/>
        </w:rPr>
      </w:pPr>
    </w:p>
    <w:p w14:paraId="42160E11" w14:textId="77777777" w:rsidR="00E33BDA" w:rsidRPr="00892199" w:rsidRDefault="00E33BDA" w:rsidP="00E33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Arial" w:hAnsi="Arial" w:cs="Arial"/>
        </w:rPr>
      </w:pPr>
      <w:proofErr w:type="spellStart"/>
      <w:r w:rsidRPr="00892199">
        <w:rPr>
          <w:rFonts w:ascii="Arial" w:hAnsi="Arial" w:cs="Arial"/>
          <w:color w:val="595959"/>
          <w:spacing w:val="-2"/>
          <w:sz w:val="14"/>
          <w:szCs w:val="14"/>
        </w:rPr>
        <w:t>DuoTherm</w:t>
      </w:r>
      <w:proofErr w:type="spellEnd"/>
      <w:r w:rsidRPr="00892199">
        <w:rPr>
          <w:rFonts w:ascii="Arial" w:hAnsi="Arial" w:cs="Arial"/>
          <w:color w:val="595959"/>
          <w:spacing w:val="-2"/>
          <w:sz w:val="14"/>
          <w:szCs w:val="14"/>
        </w:rPr>
        <w:t xml:space="preserve"> </w:t>
      </w:r>
      <w:proofErr w:type="spellStart"/>
      <w:r w:rsidRPr="00892199">
        <w:rPr>
          <w:rFonts w:ascii="Arial" w:hAnsi="Arial" w:cs="Arial"/>
          <w:color w:val="595959"/>
          <w:spacing w:val="-2"/>
          <w:sz w:val="14"/>
          <w:szCs w:val="14"/>
        </w:rPr>
        <w:t>Rolladen</w:t>
      </w:r>
      <w:proofErr w:type="spellEnd"/>
      <w:r w:rsidRPr="00892199">
        <w:rPr>
          <w:rFonts w:ascii="Arial" w:hAnsi="Arial" w:cs="Arial"/>
          <w:color w:val="595959"/>
          <w:spacing w:val="-2"/>
          <w:sz w:val="14"/>
          <w:szCs w:val="14"/>
        </w:rPr>
        <w:t xml:space="preserve"> GmbH, </w:t>
      </w:r>
      <w:r w:rsidR="0072755C">
        <w:rPr>
          <w:rFonts w:ascii="Arial" w:hAnsi="Arial" w:cs="Arial"/>
          <w:color w:val="595959"/>
          <w:spacing w:val="-2"/>
          <w:sz w:val="14"/>
          <w:szCs w:val="14"/>
        </w:rPr>
        <w:t>März</w:t>
      </w:r>
      <w:r w:rsidRPr="00892199">
        <w:rPr>
          <w:rFonts w:ascii="Arial" w:hAnsi="Arial" w:cs="Arial"/>
          <w:color w:val="595959"/>
          <w:spacing w:val="-2"/>
          <w:sz w:val="14"/>
          <w:szCs w:val="14"/>
        </w:rPr>
        <w:t xml:space="preserve"> 2024 – Abdruck frei</w:t>
      </w:r>
      <w:r w:rsidR="0002387C">
        <w:rPr>
          <w:rFonts w:ascii="Arial" w:hAnsi="Arial" w:cs="Arial"/>
          <w:color w:val="595959"/>
          <w:spacing w:val="-2"/>
          <w:sz w:val="14"/>
          <w:szCs w:val="14"/>
        </w:rPr>
        <w:t xml:space="preserve"> – 2.9</w:t>
      </w:r>
      <w:r w:rsidR="00C5112F">
        <w:rPr>
          <w:rFonts w:ascii="Arial" w:hAnsi="Arial" w:cs="Arial"/>
          <w:color w:val="595959"/>
          <w:spacing w:val="-2"/>
          <w:sz w:val="14"/>
          <w:szCs w:val="14"/>
        </w:rPr>
        <w:t>34</w:t>
      </w:r>
      <w:r w:rsidR="0002387C">
        <w:rPr>
          <w:rFonts w:ascii="Arial" w:hAnsi="Arial" w:cs="Arial"/>
          <w:color w:val="595959"/>
          <w:spacing w:val="-2"/>
          <w:sz w:val="14"/>
          <w:szCs w:val="14"/>
        </w:rPr>
        <w:t xml:space="preserve"> (</w:t>
      </w:r>
      <w:r w:rsidRPr="00892199">
        <w:rPr>
          <w:rFonts w:ascii="Arial" w:hAnsi="Arial" w:cs="Arial"/>
          <w:color w:val="595959"/>
          <w:spacing w:val="-2"/>
          <w:sz w:val="14"/>
          <w:szCs w:val="14"/>
        </w:rPr>
        <w:t>inkl. Leerzeichen).</w:t>
      </w:r>
    </w:p>
    <w:p w14:paraId="632669BB" w14:textId="77777777" w:rsidR="00AC6ACB" w:rsidRDefault="00E33BDA" w:rsidP="00E33BDA">
      <w:pPr>
        <w:spacing w:line="276" w:lineRule="auto"/>
        <w:rPr>
          <w:rFonts w:ascii="Arial" w:hAnsi="Arial" w:cs="Arial"/>
          <w:b/>
          <w:bCs/>
          <w:sz w:val="24"/>
          <w:szCs w:val="24"/>
        </w:rPr>
      </w:pPr>
      <w:r w:rsidRPr="00892199">
        <w:rPr>
          <w:rFonts w:ascii="Arial" w:hAnsi="Arial" w:cs="Arial"/>
          <w:color w:val="595959"/>
          <w:sz w:val="14"/>
          <w:szCs w:val="14"/>
        </w:rPr>
        <w:t xml:space="preserve">Über die Zusendung von Belegen würden wir uns freuen. </w:t>
      </w:r>
    </w:p>
    <w:p w14:paraId="53B316AE" w14:textId="77777777" w:rsidR="00AC6ACB" w:rsidRDefault="00AC6ACB">
      <w:pPr>
        <w:spacing w:line="360" w:lineRule="auto"/>
        <w:rPr>
          <w:rFonts w:ascii="Arial" w:hAnsi="Arial" w:cs="Arial"/>
          <w:b/>
          <w:bCs/>
          <w:sz w:val="24"/>
          <w:szCs w:val="24"/>
        </w:rPr>
      </w:pPr>
    </w:p>
    <w:p w14:paraId="101BAB7E" w14:textId="77777777" w:rsidR="00AA07FE" w:rsidRDefault="00AA07FE">
      <w:pPr>
        <w:spacing w:line="360" w:lineRule="auto"/>
        <w:rPr>
          <w:rFonts w:ascii="Arial" w:hAnsi="Arial" w:cs="Arial"/>
          <w:b/>
          <w:bCs/>
          <w:sz w:val="24"/>
          <w:szCs w:val="24"/>
        </w:rPr>
      </w:pPr>
    </w:p>
    <w:p w14:paraId="4F7D37B6" w14:textId="77777777" w:rsidR="00AA07FE" w:rsidRDefault="00AA07FE">
      <w:pPr>
        <w:spacing w:line="360" w:lineRule="auto"/>
        <w:rPr>
          <w:rFonts w:ascii="Arial" w:hAnsi="Arial" w:cs="Arial"/>
          <w:b/>
          <w:bCs/>
          <w:sz w:val="24"/>
          <w:szCs w:val="24"/>
        </w:rPr>
      </w:pPr>
    </w:p>
    <w:p w14:paraId="1879F2B2" w14:textId="77777777" w:rsidR="00AC6ACB" w:rsidRPr="00E33BDA" w:rsidRDefault="00E33BDA">
      <w:pPr>
        <w:spacing w:line="360" w:lineRule="auto"/>
        <w:ind w:right="-283"/>
        <w:rPr>
          <w:rFonts w:ascii="Arial" w:hAnsi="Arial" w:cs="Arial"/>
          <w:b/>
          <w:bCs/>
          <w:sz w:val="24"/>
          <w:szCs w:val="24"/>
          <w:lang w:eastAsia="fr-FR"/>
        </w:rPr>
      </w:pPr>
      <w:r w:rsidRPr="00E33BDA">
        <w:rPr>
          <w:rFonts w:ascii="Arial" w:hAnsi="Arial" w:cs="Arial"/>
          <w:b/>
          <w:bCs/>
          <w:sz w:val="24"/>
          <w:szCs w:val="24"/>
          <w:lang w:eastAsia="fr-FR"/>
        </w:rPr>
        <w:t xml:space="preserve">Bildnachweis: </w:t>
      </w:r>
      <w:proofErr w:type="spellStart"/>
      <w:r w:rsidRPr="00E33BDA">
        <w:rPr>
          <w:rFonts w:ascii="Arial" w:hAnsi="Arial" w:cs="Arial"/>
          <w:b/>
          <w:bCs/>
          <w:sz w:val="24"/>
          <w:szCs w:val="24"/>
          <w:lang w:eastAsia="fr-FR"/>
        </w:rPr>
        <w:t>DuoTherm</w:t>
      </w:r>
      <w:proofErr w:type="spellEnd"/>
      <w:r w:rsidRPr="00E33BDA">
        <w:rPr>
          <w:rFonts w:ascii="Arial" w:hAnsi="Arial" w:cs="Arial"/>
          <w:b/>
          <w:bCs/>
          <w:sz w:val="24"/>
          <w:szCs w:val="24"/>
          <w:lang w:eastAsia="fr-FR"/>
        </w:rPr>
        <w:t xml:space="preserve"> </w:t>
      </w:r>
      <w:proofErr w:type="spellStart"/>
      <w:r w:rsidRPr="00E33BDA">
        <w:rPr>
          <w:rFonts w:ascii="Arial" w:hAnsi="Arial" w:cs="Arial"/>
          <w:b/>
          <w:bCs/>
          <w:sz w:val="24"/>
          <w:szCs w:val="24"/>
          <w:lang w:eastAsia="fr-FR"/>
        </w:rPr>
        <w:t>Rolladen</w:t>
      </w:r>
      <w:proofErr w:type="spellEnd"/>
      <w:r w:rsidRPr="00E33BDA">
        <w:rPr>
          <w:rFonts w:ascii="Arial" w:hAnsi="Arial" w:cs="Arial"/>
          <w:b/>
          <w:bCs/>
          <w:sz w:val="24"/>
          <w:szCs w:val="24"/>
          <w:lang w:eastAsia="fr-FR"/>
        </w:rPr>
        <w:t xml:space="preserve"> GmbH</w:t>
      </w:r>
    </w:p>
    <w:p w14:paraId="19605635" w14:textId="77777777" w:rsidR="00E33BDA" w:rsidRPr="00E33BDA" w:rsidRDefault="00E33BDA">
      <w:pPr>
        <w:rPr>
          <w:rFonts w:ascii="Arial" w:hAnsi="Arial" w:cs="Arial"/>
          <w:b/>
          <w:bCs/>
          <w:iCs/>
          <w:color w:val="000000"/>
          <w:sz w:val="24"/>
          <w:szCs w:val="24"/>
        </w:rPr>
      </w:pPr>
    </w:p>
    <w:p w14:paraId="1FD7E3EE" w14:textId="77777777" w:rsidR="00E33BDA" w:rsidRPr="00E33BDA" w:rsidRDefault="00E33BDA">
      <w:pPr>
        <w:rPr>
          <w:rFonts w:ascii="Arial" w:hAnsi="Arial" w:cs="Arial"/>
          <w:b/>
          <w:bCs/>
          <w:iCs/>
          <w:color w:val="000000"/>
          <w:sz w:val="24"/>
          <w:szCs w:val="24"/>
        </w:rPr>
      </w:pPr>
    </w:p>
    <w:p w14:paraId="384FEF89" w14:textId="77777777" w:rsidR="00E33BDA" w:rsidRPr="00E33BDA" w:rsidRDefault="00E9032C">
      <w:pPr>
        <w:rPr>
          <w:rFonts w:ascii="Arial" w:hAnsi="Arial" w:cs="Arial"/>
          <w:b/>
          <w:bCs/>
          <w:iCs/>
          <w:color w:val="000000"/>
          <w:sz w:val="24"/>
          <w:szCs w:val="24"/>
        </w:rPr>
      </w:pPr>
      <w:r>
        <w:rPr>
          <w:rFonts w:ascii="Arial" w:hAnsi="Arial" w:cs="Arial"/>
          <w:b/>
          <w:bCs/>
          <w:iCs/>
          <w:noProof/>
          <w:color w:val="000000"/>
          <w:sz w:val="24"/>
          <w:szCs w:val="24"/>
          <w:lang w:eastAsia="de-DE"/>
        </w:rPr>
        <w:drawing>
          <wp:inline distT="0" distB="0" distL="0" distR="0" wp14:anchorId="7341352D" wp14:editId="27A1F942">
            <wp:extent cx="1567875" cy="1762125"/>
            <wp:effectExtent l="0" t="0" r="0" b="0"/>
            <wp:docPr id="149549778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20106" t="25926" r="20106" b="6878"/>
                    <a:stretch/>
                  </pic:blipFill>
                  <pic:spPr bwMode="auto">
                    <a:xfrm>
                      <a:off x="0" y="0"/>
                      <a:ext cx="1575373" cy="1770552"/>
                    </a:xfrm>
                    <a:prstGeom prst="rect">
                      <a:avLst/>
                    </a:prstGeom>
                    <a:noFill/>
                    <a:ln>
                      <a:noFill/>
                    </a:ln>
                    <a:extLst>
                      <a:ext uri="{53640926-AAD7-44D8-BBD7-CCE9431645EC}">
                        <a14:shadowObscured xmlns:a14="http://schemas.microsoft.com/office/drawing/2010/main"/>
                      </a:ext>
                    </a:extLst>
                  </pic:spPr>
                </pic:pic>
              </a:graphicData>
            </a:graphic>
          </wp:inline>
        </w:drawing>
      </w:r>
    </w:p>
    <w:p w14:paraId="776CC47E" w14:textId="11CF2932" w:rsidR="008E13A0" w:rsidRPr="00AA07FE" w:rsidRDefault="00E9032C" w:rsidP="00E33BDA">
      <w:pPr>
        <w:spacing w:line="360" w:lineRule="auto"/>
        <w:rPr>
          <w:rFonts w:ascii="Arial" w:hAnsi="Arial" w:cs="Arial"/>
          <w:iCs/>
          <w:color w:val="000000"/>
          <w:lang w:eastAsia="fr-FR"/>
        </w:rPr>
      </w:pPr>
      <w:r w:rsidRPr="00AA07FE">
        <w:rPr>
          <w:rFonts w:ascii="Arial" w:hAnsi="Arial" w:cs="Arial"/>
          <w:iCs/>
          <w:color w:val="000000"/>
          <w:lang w:eastAsia="fr-FR"/>
        </w:rPr>
        <w:t>(</w:t>
      </w:r>
      <w:proofErr w:type="spellStart"/>
      <w:r w:rsidRPr="00AA07FE">
        <w:rPr>
          <w:rFonts w:ascii="Arial" w:hAnsi="Arial" w:cs="Arial"/>
          <w:iCs/>
          <w:color w:val="000000"/>
          <w:lang w:eastAsia="fr-FR"/>
        </w:rPr>
        <w:t>DuoTherm_EliteXT</w:t>
      </w:r>
      <w:proofErr w:type="spellEnd"/>
      <w:r w:rsidRPr="00AA07FE">
        <w:rPr>
          <w:rFonts w:ascii="Arial" w:hAnsi="Arial" w:cs="Arial"/>
          <w:iCs/>
          <w:color w:val="000000"/>
          <w:lang w:eastAsia="fr-FR"/>
        </w:rPr>
        <w:t xml:space="preserve">): </w:t>
      </w:r>
      <w:r w:rsidR="00C45199" w:rsidRPr="00AA07FE">
        <w:rPr>
          <w:rFonts w:ascii="Arial" w:hAnsi="Arial" w:cs="Arial"/>
          <w:iCs/>
          <w:color w:val="000000"/>
          <w:lang w:eastAsia="fr-FR"/>
        </w:rPr>
        <w:t xml:space="preserve">Seine Flexibilität ist der Trumpf des Elite XT: </w:t>
      </w:r>
      <w:r w:rsidR="00A164EE" w:rsidRPr="00AA07FE">
        <w:rPr>
          <w:rFonts w:ascii="Arial" w:hAnsi="Arial" w:cs="Arial"/>
          <w:iCs/>
          <w:color w:val="000000"/>
          <w:lang w:eastAsia="fr-FR"/>
        </w:rPr>
        <w:t>M</w:t>
      </w:r>
      <w:r w:rsidR="00C45199" w:rsidRPr="00AA07FE">
        <w:rPr>
          <w:rFonts w:ascii="Arial" w:hAnsi="Arial" w:cs="Arial"/>
          <w:iCs/>
          <w:color w:val="000000"/>
          <w:lang w:eastAsia="fr-FR"/>
        </w:rPr>
        <w:t>it diesem</w:t>
      </w:r>
      <w:r w:rsidR="00A164EE" w:rsidRPr="00AA07FE">
        <w:rPr>
          <w:rFonts w:ascii="Arial" w:hAnsi="Arial" w:cs="Arial"/>
          <w:iCs/>
          <w:color w:val="000000"/>
          <w:lang w:eastAsia="fr-FR"/>
        </w:rPr>
        <w:t xml:space="preserve"> </w:t>
      </w:r>
      <w:r w:rsidR="00C45199" w:rsidRPr="00AA07FE">
        <w:rPr>
          <w:rFonts w:ascii="Arial" w:hAnsi="Arial" w:cs="Arial"/>
          <w:iCs/>
          <w:color w:val="000000"/>
          <w:lang w:eastAsia="fr-FR"/>
        </w:rPr>
        <w:t xml:space="preserve">Kastensystem lassen sich </w:t>
      </w:r>
      <w:r w:rsidR="00A164EE" w:rsidRPr="00AA07FE">
        <w:rPr>
          <w:rFonts w:ascii="Arial" w:hAnsi="Arial" w:cs="Arial"/>
          <w:iCs/>
          <w:color w:val="000000"/>
          <w:lang w:eastAsia="fr-FR"/>
        </w:rPr>
        <w:t xml:space="preserve">bereits </w:t>
      </w:r>
      <w:r w:rsidR="00C45199" w:rsidRPr="00AA07FE">
        <w:rPr>
          <w:rFonts w:ascii="Arial" w:hAnsi="Arial" w:cs="Arial"/>
          <w:iCs/>
          <w:color w:val="000000"/>
          <w:lang w:eastAsia="fr-FR"/>
        </w:rPr>
        <w:t xml:space="preserve">viele </w:t>
      </w:r>
      <w:r w:rsidR="00A164EE" w:rsidRPr="00AA07FE">
        <w:rPr>
          <w:rFonts w:ascii="Arial" w:hAnsi="Arial" w:cs="Arial"/>
          <w:iCs/>
          <w:color w:val="000000"/>
          <w:lang w:eastAsia="fr-FR"/>
        </w:rPr>
        <w:t xml:space="preserve">verschiedene </w:t>
      </w:r>
      <w:r w:rsidR="00C45199" w:rsidRPr="00AA07FE">
        <w:rPr>
          <w:rFonts w:ascii="Arial" w:hAnsi="Arial" w:cs="Arial"/>
          <w:iCs/>
          <w:color w:val="000000"/>
          <w:lang w:eastAsia="fr-FR"/>
        </w:rPr>
        <w:t>Sanierungsvorhaben realisieren.</w:t>
      </w:r>
    </w:p>
    <w:p w14:paraId="22BB1C46" w14:textId="77777777" w:rsidR="008E13A0" w:rsidRDefault="008E13A0" w:rsidP="00E33BDA">
      <w:pPr>
        <w:spacing w:line="360" w:lineRule="auto"/>
        <w:rPr>
          <w:rFonts w:ascii="Arial" w:hAnsi="Arial" w:cs="Arial"/>
          <w:iCs/>
          <w:color w:val="000000"/>
          <w:sz w:val="18"/>
          <w:szCs w:val="18"/>
          <w:lang w:eastAsia="fr-FR"/>
        </w:rPr>
      </w:pPr>
    </w:p>
    <w:p w14:paraId="7729053D" w14:textId="77777777" w:rsidR="00C45199" w:rsidRDefault="00C45199" w:rsidP="00E33BDA">
      <w:pPr>
        <w:spacing w:line="360" w:lineRule="auto"/>
        <w:rPr>
          <w:rFonts w:ascii="Arial" w:hAnsi="Arial" w:cs="Arial"/>
          <w:iCs/>
          <w:color w:val="000000"/>
          <w:sz w:val="18"/>
          <w:szCs w:val="18"/>
          <w:lang w:eastAsia="fr-FR"/>
        </w:rPr>
      </w:pPr>
    </w:p>
    <w:p w14:paraId="7F385EB3" w14:textId="77777777" w:rsidR="008E13A0" w:rsidRDefault="008E13A0" w:rsidP="00E33BDA">
      <w:pPr>
        <w:spacing w:line="360" w:lineRule="auto"/>
        <w:rPr>
          <w:rFonts w:ascii="Arial" w:hAnsi="Arial" w:cs="Arial"/>
          <w:noProof/>
          <w:sz w:val="24"/>
          <w:szCs w:val="24"/>
        </w:rPr>
      </w:pPr>
      <w:r>
        <w:rPr>
          <w:rFonts w:ascii="Arial" w:hAnsi="Arial" w:cs="Arial"/>
          <w:iCs/>
          <w:noProof/>
          <w:color w:val="000000"/>
          <w:sz w:val="18"/>
          <w:szCs w:val="18"/>
          <w:lang w:eastAsia="de-DE"/>
        </w:rPr>
        <w:lastRenderedPageBreak/>
        <w:drawing>
          <wp:inline distT="0" distB="0" distL="0" distR="0" wp14:anchorId="0BE420D6" wp14:editId="49CC6CA3">
            <wp:extent cx="1950724" cy="1676400"/>
            <wp:effectExtent l="0" t="0" r="0" b="0"/>
            <wp:docPr id="185304244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2879" t="21212" r="17186" b="18687"/>
                    <a:stretch/>
                  </pic:blipFill>
                  <pic:spPr bwMode="auto">
                    <a:xfrm>
                      <a:off x="0" y="0"/>
                      <a:ext cx="1958804" cy="1683344"/>
                    </a:xfrm>
                    <a:prstGeom prst="rect">
                      <a:avLst/>
                    </a:prstGeom>
                    <a:noFill/>
                    <a:ln>
                      <a:noFill/>
                    </a:ln>
                    <a:extLst>
                      <a:ext uri="{53640926-AAD7-44D8-BBD7-CCE9431645EC}">
                        <a14:shadowObscured xmlns:a14="http://schemas.microsoft.com/office/drawing/2010/main"/>
                      </a:ext>
                    </a:extLst>
                  </pic:spPr>
                </pic:pic>
              </a:graphicData>
            </a:graphic>
          </wp:inline>
        </w:drawing>
      </w:r>
    </w:p>
    <w:p w14:paraId="6D824F45" w14:textId="623C4E5A" w:rsidR="00C45199" w:rsidRDefault="008E13A0" w:rsidP="00E33BDA">
      <w:pPr>
        <w:spacing w:line="360" w:lineRule="auto"/>
        <w:rPr>
          <w:rFonts w:ascii="Arial" w:hAnsi="Arial" w:cs="Arial"/>
          <w:noProof/>
          <w:sz w:val="18"/>
          <w:szCs w:val="18"/>
        </w:rPr>
      </w:pPr>
      <w:r w:rsidRPr="00AA07FE">
        <w:rPr>
          <w:rFonts w:ascii="Arial" w:hAnsi="Arial" w:cs="Arial"/>
          <w:noProof/>
        </w:rPr>
        <w:t>(DuoTherm_Vekavariant_Revision_innen_hinten):</w:t>
      </w:r>
      <w:r w:rsidR="00AA07FE" w:rsidRPr="00AA07FE">
        <w:rPr>
          <w:rFonts w:ascii="Arial" w:hAnsi="Arial" w:cs="Arial"/>
          <w:noProof/>
        </w:rPr>
        <w:t xml:space="preserve"> </w:t>
      </w:r>
      <w:r w:rsidR="00C45199" w:rsidRPr="00AA07FE">
        <w:rPr>
          <w:rFonts w:ascii="Arial" w:hAnsi="Arial" w:cs="Arial"/>
        </w:rPr>
        <w:t>Der Aufsatzkasten VEKAVARIANT 2.0 trägt in Revision innen neben Rollladen auch Zip-Screens. In Revision außen sind Raffstores als Behang möglich.</w:t>
      </w:r>
    </w:p>
    <w:p w14:paraId="129189F3" w14:textId="77777777" w:rsidR="00C45199" w:rsidRDefault="00C45199" w:rsidP="00E33BDA">
      <w:pPr>
        <w:spacing w:line="360" w:lineRule="auto"/>
        <w:rPr>
          <w:rFonts w:ascii="Arial" w:hAnsi="Arial" w:cs="Arial"/>
          <w:noProof/>
          <w:sz w:val="18"/>
          <w:szCs w:val="18"/>
        </w:rPr>
      </w:pPr>
    </w:p>
    <w:p w14:paraId="046DEFA4" w14:textId="77777777" w:rsidR="00C45199" w:rsidRPr="008E13A0" w:rsidRDefault="00C45199" w:rsidP="00E33BDA">
      <w:pPr>
        <w:spacing w:line="360" w:lineRule="auto"/>
        <w:rPr>
          <w:rFonts w:ascii="Arial" w:hAnsi="Arial" w:cs="Arial"/>
          <w:noProof/>
          <w:sz w:val="18"/>
          <w:szCs w:val="18"/>
        </w:rPr>
      </w:pPr>
    </w:p>
    <w:p w14:paraId="055EB48F" w14:textId="2DAD6E84" w:rsidR="00E9032C" w:rsidRPr="00E9032C" w:rsidRDefault="003321BC" w:rsidP="00E33BDA">
      <w:pPr>
        <w:spacing w:line="360" w:lineRule="auto"/>
        <w:rPr>
          <w:rFonts w:ascii="Arial" w:hAnsi="Arial" w:cs="Arial"/>
          <w:iCs/>
          <w:color w:val="000000"/>
          <w:sz w:val="18"/>
          <w:szCs w:val="18"/>
          <w:lang w:eastAsia="fr-FR"/>
        </w:rPr>
      </w:pPr>
      <w:r>
        <w:rPr>
          <w:rFonts w:ascii="Arial" w:hAnsi="Arial" w:cs="Arial"/>
          <w:noProof/>
          <w:sz w:val="24"/>
          <w:szCs w:val="24"/>
          <w:lang w:eastAsia="de-DE"/>
        </w:rPr>
        <w:drawing>
          <wp:inline distT="0" distB="0" distL="0" distR="0" wp14:anchorId="4D898975" wp14:editId="39C1FE0F">
            <wp:extent cx="3378200" cy="2533650"/>
            <wp:effectExtent l="0" t="0" r="0" b="0"/>
            <wp:docPr id="8085974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78200" cy="2533650"/>
                    </a:xfrm>
                    <a:prstGeom prst="rect">
                      <a:avLst/>
                    </a:prstGeom>
                    <a:noFill/>
                    <a:ln>
                      <a:noFill/>
                    </a:ln>
                  </pic:spPr>
                </pic:pic>
              </a:graphicData>
            </a:graphic>
          </wp:inline>
        </w:drawing>
      </w:r>
    </w:p>
    <w:p w14:paraId="775A84BD" w14:textId="447E78C0" w:rsidR="00256A36" w:rsidRPr="00F95D5C" w:rsidRDefault="003321BC" w:rsidP="00F95D5C">
      <w:pPr>
        <w:spacing w:line="360" w:lineRule="auto"/>
        <w:rPr>
          <w:rFonts w:ascii="Arial" w:hAnsi="Arial" w:cs="Arial"/>
          <w:iCs/>
          <w:color w:val="000000"/>
        </w:rPr>
      </w:pPr>
      <w:r w:rsidRPr="00F95D5C">
        <w:rPr>
          <w:rFonts w:ascii="Arial" w:hAnsi="Arial" w:cs="Arial"/>
        </w:rPr>
        <w:t>(</w:t>
      </w:r>
      <w:proofErr w:type="spellStart"/>
      <w:r w:rsidRPr="00F95D5C">
        <w:rPr>
          <w:rFonts w:ascii="Arial" w:hAnsi="Arial" w:cs="Arial"/>
        </w:rPr>
        <w:t>DuoTherm_Sanierungsprojekt_Vekavariant</w:t>
      </w:r>
      <w:proofErr w:type="spellEnd"/>
      <w:r w:rsidRPr="00F95D5C">
        <w:rPr>
          <w:rFonts w:ascii="Arial" w:hAnsi="Arial" w:cs="Arial"/>
        </w:rPr>
        <w:t>):</w:t>
      </w:r>
      <w:r w:rsidR="00F95D5C" w:rsidRPr="00F95D5C">
        <w:rPr>
          <w:rFonts w:ascii="Arial" w:hAnsi="Arial" w:cs="Arial"/>
        </w:rPr>
        <w:t xml:space="preserve"> </w:t>
      </w:r>
      <w:r w:rsidR="00A87A0B" w:rsidRPr="00F95D5C">
        <w:rPr>
          <w:rFonts w:ascii="Arial" w:hAnsi="Arial" w:cs="Arial"/>
          <w:iCs/>
          <w:color w:val="000000"/>
        </w:rPr>
        <w:t>Bodentiefe Fenster samt Sichtschutz sind auch in älteren Bestandsbauten integrierbar. Das setzt jedoch eine gute Planung voraus – und Kastensysteme wie den VEKAVARIANT 2.0, die vielseitig integrierbar sind.</w:t>
      </w:r>
    </w:p>
    <w:p w14:paraId="66A33DF2" w14:textId="77777777" w:rsidR="00256A36" w:rsidRDefault="00256A36">
      <w:pPr>
        <w:rPr>
          <w:rFonts w:ascii="Arial" w:hAnsi="Arial" w:cs="Arial"/>
          <w:b/>
          <w:bCs/>
          <w:iCs/>
          <w:color w:val="000000"/>
          <w:sz w:val="24"/>
          <w:szCs w:val="24"/>
        </w:rPr>
      </w:pPr>
    </w:p>
    <w:p w14:paraId="1F8C4D59" w14:textId="77777777" w:rsidR="00256A36" w:rsidRDefault="00256A36">
      <w:pPr>
        <w:rPr>
          <w:rFonts w:ascii="Arial" w:hAnsi="Arial" w:cs="Arial"/>
          <w:b/>
          <w:bCs/>
          <w:iCs/>
          <w:color w:val="000000"/>
          <w:sz w:val="24"/>
          <w:szCs w:val="24"/>
        </w:rPr>
      </w:pPr>
    </w:p>
    <w:p w14:paraId="2267FDCA" w14:textId="272A818F" w:rsidR="00256A36" w:rsidRDefault="00256A36">
      <w:pPr>
        <w:rPr>
          <w:rFonts w:ascii="Arial" w:hAnsi="Arial" w:cs="Arial"/>
          <w:b/>
          <w:bCs/>
          <w:iCs/>
          <w:color w:val="000000"/>
          <w:sz w:val="24"/>
          <w:szCs w:val="24"/>
        </w:rPr>
      </w:pPr>
      <w:r>
        <w:rPr>
          <w:rFonts w:ascii="Arial" w:hAnsi="Arial" w:cs="Arial"/>
          <w:b/>
          <w:bCs/>
          <w:iCs/>
          <w:noProof/>
          <w:color w:val="000000"/>
          <w:sz w:val="24"/>
          <w:szCs w:val="24"/>
          <w:lang w:eastAsia="de-DE"/>
        </w:rPr>
        <w:lastRenderedPageBreak/>
        <w:drawing>
          <wp:inline distT="0" distB="0" distL="0" distR="0" wp14:anchorId="194CF298" wp14:editId="380361FF">
            <wp:extent cx="2380881" cy="2213610"/>
            <wp:effectExtent l="0" t="0" r="635" b="0"/>
            <wp:docPr id="179069653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874" t="11770" r="17028"/>
                    <a:stretch/>
                  </pic:blipFill>
                  <pic:spPr bwMode="auto">
                    <a:xfrm>
                      <a:off x="0" y="0"/>
                      <a:ext cx="2390544" cy="2222595"/>
                    </a:xfrm>
                    <a:prstGeom prst="rect">
                      <a:avLst/>
                    </a:prstGeom>
                    <a:noFill/>
                    <a:ln>
                      <a:noFill/>
                    </a:ln>
                    <a:extLst>
                      <a:ext uri="{53640926-AAD7-44D8-BBD7-CCE9431645EC}">
                        <a14:shadowObscured xmlns:a14="http://schemas.microsoft.com/office/drawing/2010/main"/>
                      </a:ext>
                    </a:extLst>
                  </pic:spPr>
                </pic:pic>
              </a:graphicData>
            </a:graphic>
          </wp:inline>
        </w:drawing>
      </w:r>
    </w:p>
    <w:p w14:paraId="6A3BC1BC" w14:textId="47807C39" w:rsidR="00256A36" w:rsidRPr="00FC7A56" w:rsidRDefault="00256A36" w:rsidP="00FC7A56">
      <w:pPr>
        <w:spacing w:line="360" w:lineRule="auto"/>
        <w:rPr>
          <w:rFonts w:ascii="Arial" w:hAnsi="Arial" w:cs="Arial"/>
          <w:iCs/>
          <w:color w:val="000000"/>
        </w:rPr>
      </w:pPr>
      <w:r w:rsidRPr="00FC7A56">
        <w:rPr>
          <w:rFonts w:ascii="Arial" w:hAnsi="Arial" w:cs="Arial"/>
          <w:noProof/>
        </w:rPr>
        <w:t>(DuoTherm_Vorbausystem_Solarmotor):</w:t>
      </w:r>
      <w:r w:rsidR="00FC7A56" w:rsidRPr="00FC7A56">
        <w:rPr>
          <w:rFonts w:ascii="Arial" w:hAnsi="Arial" w:cs="Arial"/>
          <w:noProof/>
        </w:rPr>
        <w:t xml:space="preserve"> </w:t>
      </w:r>
      <w:proofErr w:type="spellStart"/>
      <w:r w:rsidR="00A87A0B" w:rsidRPr="00FC7A56">
        <w:rPr>
          <w:rFonts w:ascii="Arial" w:hAnsi="Arial" w:cs="Arial"/>
          <w:iCs/>
          <w:color w:val="000000"/>
        </w:rPr>
        <w:t>DuoTherm</w:t>
      </w:r>
      <w:proofErr w:type="spellEnd"/>
      <w:r w:rsidR="00A87A0B" w:rsidRPr="00FC7A56">
        <w:rPr>
          <w:rFonts w:ascii="Arial" w:hAnsi="Arial" w:cs="Arial"/>
          <w:iCs/>
          <w:color w:val="000000"/>
        </w:rPr>
        <w:t xml:space="preserve"> Vorbaukästen eignen sich besonders gut für den solarbetriebenen E-Motor Stella S300D </w:t>
      </w:r>
    </w:p>
    <w:p w14:paraId="11843173" w14:textId="77777777" w:rsidR="00E33BDA" w:rsidRPr="00E33BDA" w:rsidRDefault="00E33BDA">
      <w:pPr>
        <w:rPr>
          <w:rFonts w:ascii="Arial" w:hAnsi="Arial" w:cs="Arial"/>
          <w:b/>
          <w:bCs/>
          <w:iCs/>
          <w:color w:val="000000"/>
          <w:sz w:val="24"/>
          <w:szCs w:val="24"/>
        </w:rPr>
      </w:pPr>
    </w:p>
    <w:p w14:paraId="1769CEB0" w14:textId="77777777" w:rsidR="00AC6ACB" w:rsidRPr="00E33BDA" w:rsidRDefault="00E33BDA">
      <w:pPr>
        <w:rPr>
          <w:sz w:val="24"/>
          <w:szCs w:val="24"/>
        </w:rPr>
      </w:pPr>
      <w:r w:rsidRPr="00E33BDA">
        <w:rPr>
          <w:rFonts w:ascii="Arial" w:hAnsi="Arial" w:cs="Arial"/>
          <w:b/>
          <w:bCs/>
          <w:iCs/>
          <w:color w:val="000000"/>
          <w:sz w:val="24"/>
          <w:szCs w:val="24"/>
        </w:rPr>
        <w:t xml:space="preserve">  </w:t>
      </w:r>
    </w:p>
    <w:p w14:paraId="512AFB78" w14:textId="77777777" w:rsidR="00E33BDA" w:rsidRDefault="00E33BDA" w:rsidP="00E33BDA">
      <w:pPr>
        <w:spacing w:line="360" w:lineRule="auto"/>
        <w:ind w:right="-283"/>
        <w:rPr>
          <w:rFonts w:ascii="Arial" w:hAnsi="Arial" w:cs="Arial"/>
          <w:b/>
          <w:bCs/>
          <w:iCs/>
          <w:color w:val="000000"/>
          <w:sz w:val="18"/>
          <w:szCs w:val="18"/>
        </w:rPr>
      </w:pPr>
      <w:r>
        <w:rPr>
          <w:rFonts w:ascii="Arial" w:hAnsi="Arial" w:cs="Arial"/>
          <w:b/>
          <w:bCs/>
          <w:iCs/>
          <w:color w:val="000000"/>
          <w:sz w:val="18"/>
          <w:szCs w:val="18"/>
        </w:rPr>
        <w:t xml:space="preserve">Über </w:t>
      </w:r>
      <w:proofErr w:type="spellStart"/>
      <w:r>
        <w:rPr>
          <w:rFonts w:ascii="Arial" w:hAnsi="Arial" w:cs="Arial"/>
          <w:b/>
          <w:bCs/>
          <w:iCs/>
          <w:color w:val="000000"/>
          <w:sz w:val="18"/>
          <w:szCs w:val="18"/>
        </w:rPr>
        <w:t>DuoTherm</w:t>
      </w:r>
      <w:proofErr w:type="spellEnd"/>
      <w:r>
        <w:rPr>
          <w:rFonts w:ascii="Arial" w:hAnsi="Arial" w:cs="Arial"/>
          <w:b/>
          <w:bCs/>
          <w:iCs/>
          <w:color w:val="000000"/>
          <w:sz w:val="18"/>
          <w:szCs w:val="18"/>
        </w:rPr>
        <w:t xml:space="preserve"> </w:t>
      </w:r>
      <w:proofErr w:type="spellStart"/>
      <w:r>
        <w:rPr>
          <w:rFonts w:ascii="Arial" w:hAnsi="Arial" w:cs="Arial"/>
          <w:b/>
          <w:bCs/>
          <w:iCs/>
          <w:color w:val="000000"/>
          <w:sz w:val="18"/>
          <w:szCs w:val="18"/>
        </w:rPr>
        <w:t>Rolladen</w:t>
      </w:r>
      <w:proofErr w:type="spellEnd"/>
      <w:r>
        <w:rPr>
          <w:rFonts w:ascii="Arial" w:hAnsi="Arial" w:cs="Arial"/>
          <w:b/>
          <w:bCs/>
          <w:iCs/>
          <w:color w:val="000000"/>
          <w:sz w:val="18"/>
          <w:szCs w:val="18"/>
        </w:rPr>
        <w:t xml:space="preserve"> GmbH</w:t>
      </w:r>
    </w:p>
    <w:p w14:paraId="78FE1A02" w14:textId="77777777" w:rsidR="00E33BDA" w:rsidRDefault="00E33BDA" w:rsidP="00E33BDA">
      <w:pPr>
        <w:spacing w:line="360" w:lineRule="auto"/>
        <w:ind w:right="-283"/>
        <w:rPr>
          <w:rFonts w:ascii="Arial" w:hAnsi="Arial" w:cs="Arial"/>
          <w:iCs/>
          <w:color w:val="000000"/>
          <w:sz w:val="18"/>
          <w:szCs w:val="18"/>
        </w:rPr>
      </w:pPr>
      <w:r>
        <w:rPr>
          <w:rFonts w:ascii="Arial" w:hAnsi="Arial" w:cs="Arial"/>
          <w:iCs/>
          <w:color w:val="000000"/>
          <w:sz w:val="18"/>
          <w:szCs w:val="18"/>
        </w:rPr>
        <w:t xml:space="preserve">Als Komplettanbieter für Rollladen- und Sonnenschutzsysteme fertigt </w:t>
      </w:r>
      <w:proofErr w:type="spellStart"/>
      <w:r>
        <w:rPr>
          <w:rFonts w:ascii="Arial" w:hAnsi="Arial" w:cs="Arial"/>
          <w:iCs/>
          <w:color w:val="000000"/>
          <w:sz w:val="18"/>
          <w:szCs w:val="18"/>
        </w:rPr>
        <w:t>DuoTherm</w:t>
      </w:r>
      <w:proofErr w:type="spellEnd"/>
      <w:r>
        <w:rPr>
          <w:rFonts w:ascii="Arial" w:hAnsi="Arial" w:cs="Arial"/>
          <w:iCs/>
          <w:color w:val="000000"/>
          <w:sz w:val="18"/>
          <w:szCs w:val="18"/>
        </w:rPr>
        <w:t xml:space="preserve"> nach Maß PVC-Rollladen-Aufsatzelemente für Neu- und Altbau. Mit dem </w:t>
      </w:r>
      <w:proofErr w:type="spellStart"/>
      <w:r>
        <w:rPr>
          <w:rFonts w:ascii="Arial" w:hAnsi="Arial" w:cs="Arial"/>
          <w:iCs/>
          <w:color w:val="000000"/>
          <w:sz w:val="18"/>
          <w:szCs w:val="18"/>
        </w:rPr>
        <w:t>Thermo</w:t>
      </w:r>
      <w:proofErr w:type="spellEnd"/>
      <w:r>
        <w:rPr>
          <w:rFonts w:ascii="Arial" w:hAnsi="Arial" w:cs="Arial"/>
          <w:iCs/>
          <w:color w:val="000000"/>
          <w:sz w:val="18"/>
          <w:szCs w:val="18"/>
        </w:rPr>
        <w:t xml:space="preserve"> NB 4.0 bietet der Hersteller ein Kastensystem, das für alle Anforderungen im Neubau Lösungen ermöglicht. Darüber hinaus produziert </w:t>
      </w:r>
      <w:proofErr w:type="spellStart"/>
      <w:r>
        <w:rPr>
          <w:rFonts w:ascii="Arial" w:hAnsi="Arial" w:cs="Arial"/>
          <w:iCs/>
          <w:color w:val="000000"/>
          <w:sz w:val="18"/>
          <w:szCs w:val="18"/>
        </w:rPr>
        <w:t>DuoTherm</w:t>
      </w:r>
      <w:proofErr w:type="spellEnd"/>
      <w:r>
        <w:rPr>
          <w:rFonts w:ascii="Arial" w:hAnsi="Arial" w:cs="Arial"/>
          <w:iCs/>
          <w:color w:val="000000"/>
          <w:sz w:val="18"/>
          <w:szCs w:val="18"/>
        </w:rPr>
        <w:t xml:space="preserve">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4738C2C0" w14:textId="77777777" w:rsidR="00E33BDA" w:rsidRDefault="00E33BDA" w:rsidP="00E33BDA">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w:t>
      </w:r>
      <w:proofErr w:type="spellStart"/>
      <w:r>
        <w:rPr>
          <w:rFonts w:ascii="Arial" w:hAnsi="Arial" w:cs="Arial"/>
          <w:iCs/>
          <w:color w:val="000000"/>
          <w:sz w:val="18"/>
          <w:szCs w:val="18"/>
          <w:lang w:eastAsia="fr-FR"/>
        </w:rPr>
        <w:t>DuoTherm</w:t>
      </w:r>
      <w:proofErr w:type="spellEnd"/>
      <w:r>
        <w:rPr>
          <w:rFonts w:ascii="Arial" w:hAnsi="Arial" w:cs="Arial"/>
          <w:iCs/>
          <w:color w:val="000000"/>
          <w:sz w:val="18"/>
          <w:szCs w:val="18"/>
          <w:lang w:eastAsia="fr-FR"/>
        </w:rPr>
        <w:t xml:space="preserve"> begleitet seine Kunden über alle Phasen des Bauprojekts hinweg. Das 1998 gegründete Unternehmen ist seit 2020 Teil der französischen </w:t>
      </w:r>
      <w:proofErr w:type="spellStart"/>
      <w:r>
        <w:rPr>
          <w:rFonts w:ascii="Arial" w:hAnsi="Arial" w:cs="Arial"/>
          <w:iCs/>
          <w:color w:val="000000"/>
          <w:sz w:val="18"/>
          <w:szCs w:val="18"/>
          <w:lang w:eastAsia="fr-FR"/>
        </w:rPr>
        <w:t>StellaGroup</w:t>
      </w:r>
      <w:proofErr w:type="spellEnd"/>
      <w:r>
        <w:rPr>
          <w:rFonts w:ascii="Arial" w:hAnsi="Arial" w:cs="Arial"/>
          <w:iCs/>
          <w:color w:val="000000"/>
          <w:sz w:val="18"/>
          <w:szCs w:val="18"/>
          <w:lang w:eastAsia="fr-FR"/>
        </w:rPr>
        <w:t>. An den drei deutschen Standorten Nettersheim-Zingsheim, Herborn und Ahaus</w:t>
      </w:r>
      <w:r>
        <w:rPr>
          <w:rFonts w:ascii="Arial" w:hAnsi="Arial" w:cs="Arial"/>
          <w:color w:val="000000"/>
          <w:sz w:val="18"/>
          <w:szCs w:val="18"/>
          <w:lang w:eastAsia="fr-FR"/>
        </w:rPr>
        <w:t xml:space="preserve"> wirken rund 250 Mitarbeiter am Erfolg des Unternehmens mit.</w:t>
      </w:r>
    </w:p>
    <w:p w14:paraId="67941BAF" w14:textId="77777777" w:rsidR="00AC6ACB" w:rsidRPr="00E33BDA" w:rsidRDefault="00AC6ACB">
      <w:pPr>
        <w:pStyle w:val="pf0"/>
        <w:spacing w:line="360" w:lineRule="auto"/>
        <w:rPr>
          <w:rFonts w:ascii="Arial" w:hAnsi="Arial" w:cs="Arial"/>
          <w:iCs/>
          <w:color w:val="000000"/>
        </w:rPr>
      </w:pPr>
    </w:p>
    <w:p w14:paraId="37F703E8" w14:textId="77777777" w:rsidR="00AC6ACB" w:rsidRPr="006A58BA" w:rsidRDefault="00E33BDA">
      <w:pPr>
        <w:spacing w:line="276" w:lineRule="auto"/>
        <w:rPr>
          <w:rFonts w:ascii="Arial" w:hAnsi="Arial" w:cs="Arial"/>
        </w:rPr>
      </w:pPr>
      <w:r>
        <w:rPr>
          <w:rFonts w:ascii="Arial" w:hAnsi="Arial" w:cs="Arial"/>
          <w:b/>
          <w:bCs/>
        </w:rPr>
        <w:t>Ansprechpartnerin für die Presse:</w:t>
      </w:r>
      <w:r>
        <w:rPr>
          <w:rFonts w:ascii="Arial" w:hAnsi="Arial" w:cs="Arial"/>
        </w:rPr>
        <w:t xml:space="preserve"> </w:t>
      </w:r>
      <w:r>
        <w:rPr>
          <w:rFonts w:ascii="Arial" w:hAnsi="Arial" w:cs="Arial"/>
        </w:rPr>
        <w:br/>
      </w:r>
      <w:r w:rsidRPr="006A58BA">
        <w:rPr>
          <w:rFonts w:ascii="Arial" w:hAnsi="Arial" w:cs="Arial"/>
        </w:rPr>
        <w:t>Nina de Hoogd</w:t>
      </w:r>
    </w:p>
    <w:p w14:paraId="1A5DB460" w14:textId="77777777" w:rsidR="00AC6ACB" w:rsidRPr="006A58BA" w:rsidRDefault="00E33BDA">
      <w:pPr>
        <w:spacing w:line="276" w:lineRule="auto"/>
        <w:rPr>
          <w:rFonts w:ascii="Arial" w:hAnsi="Arial" w:cs="Arial"/>
        </w:rPr>
      </w:pPr>
      <w:proofErr w:type="spellStart"/>
      <w:r w:rsidRPr="006A58BA">
        <w:rPr>
          <w:rFonts w:ascii="Arial" w:hAnsi="Arial" w:cs="Arial"/>
        </w:rPr>
        <w:t>DuoTherm</w:t>
      </w:r>
      <w:proofErr w:type="spellEnd"/>
      <w:r w:rsidRPr="006A58BA">
        <w:rPr>
          <w:rFonts w:ascii="Arial" w:hAnsi="Arial" w:cs="Arial"/>
        </w:rPr>
        <w:t xml:space="preserve"> </w:t>
      </w:r>
      <w:proofErr w:type="spellStart"/>
      <w:r w:rsidRPr="006A58BA">
        <w:rPr>
          <w:rFonts w:ascii="Arial" w:hAnsi="Arial" w:cs="Arial"/>
        </w:rPr>
        <w:t>Rolladen</w:t>
      </w:r>
      <w:proofErr w:type="spellEnd"/>
      <w:r w:rsidRPr="006A58BA">
        <w:rPr>
          <w:rFonts w:ascii="Arial" w:hAnsi="Arial" w:cs="Arial"/>
        </w:rPr>
        <w:t xml:space="preserve"> GmbH</w:t>
      </w:r>
    </w:p>
    <w:p w14:paraId="17DD793B" w14:textId="77777777" w:rsidR="00AC6ACB" w:rsidRPr="006A58BA" w:rsidRDefault="00E33BDA">
      <w:pPr>
        <w:spacing w:line="276" w:lineRule="auto"/>
        <w:rPr>
          <w:rFonts w:ascii="Arial" w:hAnsi="Arial" w:cs="Arial"/>
        </w:rPr>
      </w:pPr>
      <w:r w:rsidRPr="006A58BA">
        <w:rPr>
          <w:rFonts w:ascii="Arial" w:hAnsi="Arial" w:cs="Arial"/>
        </w:rPr>
        <w:t>Gewerbegebiet Zingsheim-Süd 10</w:t>
      </w:r>
    </w:p>
    <w:p w14:paraId="2680824F" w14:textId="77777777" w:rsidR="00AC6ACB" w:rsidRPr="006A58BA" w:rsidRDefault="00E33BDA">
      <w:pPr>
        <w:spacing w:line="276" w:lineRule="auto"/>
        <w:rPr>
          <w:rFonts w:ascii="Arial" w:hAnsi="Arial" w:cs="Arial"/>
        </w:rPr>
      </w:pPr>
      <w:r w:rsidRPr="006A58BA">
        <w:rPr>
          <w:rFonts w:ascii="Arial" w:hAnsi="Arial" w:cs="Arial"/>
        </w:rPr>
        <w:t>53947 Nettersheim-Zingsheim</w:t>
      </w:r>
    </w:p>
    <w:p w14:paraId="2B13DB2E" w14:textId="77777777" w:rsidR="00AC6ACB" w:rsidRPr="006A58BA" w:rsidRDefault="00E33BDA">
      <w:pPr>
        <w:spacing w:line="276" w:lineRule="auto"/>
        <w:rPr>
          <w:rFonts w:ascii="Arial" w:hAnsi="Arial" w:cs="Arial"/>
        </w:rPr>
      </w:pPr>
      <w:r w:rsidRPr="006A58BA">
        <w:rPr>
          <w:rFonts w:ascii="Arial" w:hAnsi="Arial" w:cs="Arial"/>
        </w:rPr>
        <w:t>Telefon: +49 (0)2486 / 8008-189</w:t>
      </w:r>
    </w:p>
    <w:p w14:paraId="33CC3C51" w14:textId="77777777" w:rsidR="00AC6ACB" w:rsidRPr="006A58BA" w:rsidRDefault="00E33BDA">
      <w:pPr>
        <w:spacing w:line="276" w:lineRule="auto"/>
        <w:rPr>
          <w:rFonts w:ascii="Arial" w:hAnsi="Arial" w:cs="Arial"/>
        </w:rPr>
      </w:pPr>
      <w:r w:rsidRPr="006A58BA">
        <w:rPr>
          <w:rFonts w:ascii="Arial" w:hAnsi="Arial" w:cs="Arial"/>
        </w:rPr>
        <w:t xml:space="preserve">E-Mail: </w:t>
      </w:r>
      <w:hyperlink r:id="rId13" w:history="1">
        <w:r w:rsidRPr="006A58BA">
          <w:rPr>
            <w:rStyle w:val="Internetlink"/>
            <w:rFonts w:ascii="Arial" w:hAnsi="Arial" w:cs="Arial"/>
            <w:color w:val="00000A"/>
            <w:u w:val="none"/>
          </w:rPr>
          <w:t>n.dehoogd@duotherm-rolladen.de</w:t>
        </w:r>
      </w:hyperlink>
    </w:p>
    <w:p w14:paraId="3D32C9A4" w14:textId="77777777" w:rsidR="00AC6ACB" w:rsidRPr="006A58BA" w:rsidRDefault="00FC7A56">
      <w:pPr>
        <w:spacing w:line="276" w:lineRule="auto"/>
        <w:ind w:right="-283"/>
        <w:rPr>
          <w:rFonts w:ascii="Arial" w:hAnsi="Arial" w:cs="Arial"/>
          <w:iCs/>
          <w:color w:val="000000"/>
        </w:rPr>
      </w:pPr>
      <w:hyperlink r:id="rId14" w:history="1">
        <w:r w:rsidR="00E33BDA" w:rsidRPr="006A58BA">
          <w:rPr>
            <w:rFonts w:ascii="Arial" w:hAnsi="Arial" w:cs="Arial"/>
            <w:iCs/>
            <w:color w:val="000000"/>
          </w:rPr>
          <w:t>www.duotherm-rolladen.de</w:t>
        </w:r>
      </w:hyperlink>
    </w:p>
    <w:p w14:paraId="606E66BA" w14:textId="77777777" w:rsidR="001E6A30" w:rsidRDefault="001E6A30">
      <w:pPr>
        <w:spacing w:line="276" w:lineRule="auto"/>
        <w:ind w:right="-283"/>
        <w:rPr>
          <w:rFonts w:ascii="Arial" w:hAnsi="Arial" w:cs="Arial"/>
          <w:iCs/>
          <w:color w:val="000000"/>
          <w:sz w:val="18"/>
          <w:szCs w:val="18"/>
        </w:rPr>
      </w:pPr>
    </w:p>
    <w:p w14:paraId="0667D8B9" w14:textId="77777777" w:rsidR="001E6A30" w:rsidRDefault="001E6A30">
      <w:pPr>
        <w:spacing w:line="276" w:lineRule="auto"/>
        <w:ind w:right="-283"/>
        <w:rPr>
          <w:rFonts w:ascii="Arial" w:hAnsi="Arial" w:cs="Arial"/>
          <w:iCs/>
          <w:color w:val="000000"/>
          <w:sz w:val="18"/>
          <w:szCs w:val="18"/>
        </w:rPr>
      </w:pPr>
      <w:r>
        <w:rPr>
          <w:noProof/>
          <w:lang w:eastAsia="de-DE"/>
        </w:rPr>
        <w:drawing>
          <wp:anchor distT="0" distB="0" distL="114300" distR="114300" simplePos="0" relativeHeight="251660288" behindDoc="1" locked="0" layoutInCell="1" allowOverlap="1" wp14:anchorId="74D356FD" wp14:editId="6ABD2291">
            <wp:simplePos x="0" y="0"/>
            <wp:positionH relativeFrom="margin">
              <wp:align>left</wp:align>
            </wp:positionH>
            <wp:positionV relativeFrom="paragraph">
              <wp:posOffset>12700</wp:posOffset>
            </wp:positionV>
            <wp:extent cx="1535769" cy="485775"/>
            <wp:effectExtent l="0" t="0" r="7620" b="0"/>
            <wp:wrapNone/>
            <wp:docPr id="111772499" name="Grafik 1"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72499" name="Grafik 1" descr="Ein Bild, das Text, Schrift, Logo, Screenshot enthält.&#10;&#10;Automatisch generierte Beschreibung"/>
                    <pic:cNvPicPr/>
                  </pic:nvPicPr>
                  <pic:blipFill rotWithShape="1">
                    <a:blip r:embed="rId15" cstate="print">
                      <a:extLst>
                        <a:ext uri="{28A0092B-C50C-407E-A947-70E740481C1C}">
                          <a14:useLocalDpi xmlns:a14="http://schemas.microsoft.com/office/drawing/2010/main" val="0"/>
                        </a:ext>
                      </a:extLst>
                    </a:blip>
                    <a:srcRect l="15877" t="44355" r="15575" b="33972"/>
                    <a:stretch/>
                  </pic:blipFill>
                  <pic:spPr bwMode="auto">
                    <a:xfrm>
                      <a:off x="0" y="0"/>
                      <a:ext cx="1554207" cy="4916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65877D" w14:textId="77777777" w:rsidR="001E6A30" w:rsidRDefault="001E6A30">
      <w:pPr>
        <w:spacing w:line="276" w:lineRule="auto"/>
        <w:ind w:right="-283"/>
      </w:pPr>
    </w:p>
    <w:sectPr w:rsidR="001E6A30">
      <w:headerReference w:type="default" r:id="rId16"/>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A9FCD" w14:textId="77777777" w:rsidR="00FB5EAA" w:rsidRDefault="00FB5EAA">
      <w:r>
        <w:separator/>
      </w:r>
    </w:p>
  </w:endnote>
  <w:endnote w:type="continuationSeparator" w:id="0">
    <w:p w14:paraId="3117007E" w14:textId="77777777" w:rsidR="00FB5EAA" w:rsidRDefault="00FB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A1206" w14:textId="77777777" w:rsidR="00FB5EAA" w:rsidRDefault="00FB5EAA">
      <w:r>
        <w:rPr>
          <w:color w:val="000000"/>
        </w:rPr>
        <w:separator/>
      </w:r>
    </w:p>
  </w:footnote>
  <w:footnote w:type="continuationSeparator" w:id="0">
    <w:p w14:paraId="7572D2E5" w14:textId="77777777" w:rsidR="00FB5EAA" w:rsidRDefault="00FB5E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CCBBF" w14:textId="77777777" w:rsidR="00E33BDA" w:rsidRDefault="00E33BDA">
    <w:pPr>
      <w:pStyle w:val="Kopfzeile"/>
    </w:pPr>
    <w:r>
      <w:rPr>
        <w:noProof/>
        <w:lang w:eastAsia="de-DE"/>
      </w:rPr>
      <w:drawing>
        <wp:anchor distT="0" distB="0" distL="114300" distR="114300" simplePos="0" relativeHeight="251659264" behindDoc="0" locked="0" layoutInCell="1" allowOverlap="1" wp14:anchorId="7C597194" wp14:editId="0E67289D">
          <wp:simplePos x="0" y="0"/>
          <wp:positionH relativeFrom="column">
            <wp:posOffset>3528448</wp:posOffset>
          </wp:positionH>
          <wp:positionV relativeFrom="paragraph">
            <wp:posOffset>145415</wp:posOffset>
          </wp:positionV>
          <wp:extent cx="2649858" cy="521336"/>
          <wp:effectExtent l="0" t="0" r="0" b="0"/>
          <wp:wrapTopAndBottom/>
          <wp:docPr id="732978569" name="1" descr="Ein Bild, das Text, Schrift, Logo, Grafiken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732978569" name="1" descr="Ein Bild, das Text, Schrift, Logo, Grafiken enthält.&#10;&#10;Automatisch generierte Beschreibung"/>
                  <pic:cNvPicPr/>
                </pic:nvPicPr>
                <pic:blipFill>
                  <a:blip r:embed="rId1">
                    <a:lum/>
                    <a:alphaModFix/>
                  </a:blip>
                  <a:srcRect/>
                  <a:stretch>
                    <a:fillRect/>
                  </a:stretch>
                </pic:blipFill>
                <pic:spPr>
                  <a:xfrm>
                    <a:off x="0" y="0"/>
                    <a:ext cx="2649858" cy="521336"/>
                  </a:xfrm>
                  <a:prstGeom prst="rect">
                    <a:avLst/>
                  </a:prstGeom>
                  <a:noFill/>
                  <a:ln>
                    <a:noFill/>
                    <a:prstDash/>
                  </a:ln>
                </pic:spPr>
              </pic:pic>
            </a:graphicData>
          </a:graphic>
        </wp:anchor>
      </w:drawing>
    </w:r>
  </w:p>
  <w:p w14:paraId="49711396" w14:textId="77777777" w:rsidR="00E33BDA" w:rsidRDefault="00E33B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A17E0"/>
    <w:multiLevelType w:val="multilevel"/>
    <w:tmpl w:val="5B32019A"/>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 w15:restartNumberingAfterBreak="0">
    <w:nsid w:val="03EF1618"/>
    <w:multiLevelType w:val="multilevel"/>
    <w:tmpl w:val="B02653FE"/>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 w15:restartNumberingAfterBreak="0">
    <w:nsid w:val="08D15FDB"/>
    <w:multiLevelType w:val="multilevel"/>
    <w:tmpl w:val="5F525610"/>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0A0A59A2"/>
    <w:multiLevelType w:val="multilevel"/>
    <w:tmpl w:val="CDE68E34"/>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15:restartNumberingAfterBreak="0">
    <w:nsid w:val="0F2D68CB"/>
    <w:multiLevelType w:val="multilevel"/>
    <w:tmpl w:val="DD8E4658"/>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5" w15:restartNumberingAfterBreak="0">
    <w:nsid w:val="0F6F37F0"/>
    <w:multiLevelType w:val="multilevel"/>
    <w:tmpl w:val="753AAEB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C174795"/>
    <w:multiLevelType w:val="multilevel"/>
    <w:tmpl w:val="E77C2A10"/>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1F535BA4"/>
    <w:multiLevelType w:val="multilevel"/>
    <w:tmpl w:val="C180069C"/>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2360411A"/>
    <w:multiLevelType w:val="multilevel"/>
    <w:tmpl w:val="A554FA78"/>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9" w15:restartNumberingAfterBreak="0">
    <w:nsid w:val="246D1245"/>
    <w:multiLevelType w:val="multilevel"/>
    <w:tmpl w:val="219491BE"/>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0" w15:restartNumberingAfterBreak="0">
    <w:nsid w:val="2550283E"/>
    <w:multiLevelType w:val="multilevel"/>
    <w:tmpl w:val="0FCC4C3A"/>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11" w15:restartNumberingAfterBreak="0">
    <w:nsid w:val="29FA1E47"/>
    <w:multiLevelType w:val="multilevel"/>
    <w:tmpl w:val="77CA1ED0"/>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 w15:restartNumberingAfterBreak="0">
    <w:nsid w:val="315E2563"/>
    <w:multiLevelType w:val="multilevel"/>
    <w:tmpl w:val="1BCA6D48"/>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3" w15:restartNumberingAfterBreak="0">
    <w:nsid w:val="4BFA7DAA"/>
    <w:multiLevelType w:val="multilevel"/>
    <w:tmpl w:val="63C25ECA"/>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4CDB24AB"/>
    <w:multiLevelType w:val="multilevel"/>
    <w:tmpl w:val="C7824814"/>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55A67AB0"/>
    <w:multiLevelType w:val="multilevel"/>
    <w:tmpl w:val="1BD28DC0"/>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56D0445E"/>
    <w:multiLevelType w:val="multilevel"/>
    <w:tmpl w:val="3E3CF64E"/>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7" w15:restartNumberingAfterBreak="0">
    <w:nsid w:val="621D3F26"/>
    <w:multiLevelType w:val="multilevel"/>
    <w:tmpl w:val="9842B4D2"/>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67154C0F"/>
    <w:multiLevelType w:val="multilevel"/>
    <w:tmpl w:val="5D16801E"/>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9" w15:restartNumberingAfterBreak="0">
    <w:nsid w:val="6BC06390"/>
    <w:multiLevelType w:val="multilevel"/>
    <w:tmpl w:val="9EC440CA"/>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0" w15:restartNumberingAfterBreak="0">
    <w:nsid w:val="71A755BC"/>
    <w:multiLevelType w:val="multilevel"/>
    <w:tmpl w:val="C414CB46"/>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1" w15:restartNumberingAfterBreak="0">
    <w:nsid w:val="79760033"/>
    <w:multiLevelType w:val="multilevel"/>
    <w:tmpl w:val="87D4760A"/>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966156758">
    <w:abstractNumId w:val="17"/>
  </w:num>
  <w:num w:numId="2" w16cid:durableId="991831284">
    <w:abstractNumId w:val="11"/>
  </w:num>
  <w:num w:numId="3" w16cid:durableId="900214398">
    <w:abstractNumId w:val="5"/>
  </w:num>
  <w:num w:numId="4" w16cid:durableId="2059428980">
    <w:abstractNumId w:val="13"/>
  </w:num>
  <w:num w:numId="5" w16cid:durableId="1869685929">
    <w:abstractNumId w:val="3"/>
  </w:num>
  <w:num w:numId="6" w16cid:durableId="495536933">
    <w:abstractNumId w:val="6"/>
  </w:num>
  <w:num w:numId="7" w16cid:durableId="625351044">
    <w:abstractNumId w:val="18"/>
  </w:num>
  <w:num w:numId="8" w16cid:durableId="355034961">
    <w:abstractNumId w:val="1"/>
  </w:num>
  <w:num w:numId="9" w16cid:durableId="18899133">
    <w:abstractNumId w:val="15"/>
  </w:num>
  <w:num w:numId="10" w16cid:durableId="583417855">
    <w:abstractNumId w:val="12"/>
  </w:num>
  <w:num w:numId="11" w16cid:durableId="284510478">
    <w:abstractNumId w:val="2"/>
  </w:num>
  <w:num w:numId="12" w16cid:durableId="923145991">
    <w:abstractNumId w:val="21"/>
  </w:num>
  <w:num w:numId="13" w16cid:durableId="295450921">
    <w:abstractNumId w:val="14"/>
  </w:num>
  <w:num w:numId="14" w16cid:durableId="1135026228">
    <w:abstractNumId w:val="10"/>
  </w:num>
  <w:num w:numId="15" w16cid:durableId="1977173122">
    <w:abstractNumId w:val="20"/>
  </w:num>
  <w:num w:numId="16" w16cid:durableId="1953122222">
    <w:abstractNumId w:val="7"/>
  </w:num>
  <w:num w:numId="17" w16cid:durableId="862746483">
    <w:abstractNumId w:val="0"/>
  </w:num>
  <w:num w:numId="18" w16cid:durableId="774133707">
    <w:abstractNumId w:val="19"/>
  </w:num>
  <w:num w:numId="19" w16cid:durableId="406461440">
    <w:abstractNumId w:val="8"/>
  </w:num>
  <w:num w:numId="20" w16cid:durableId="564225938">
    <w:abstractNumId w:val="9"/>
  </w:num>
  <w:num w:numId="21" w16cid:durableId="1208837921">
    <w:abstractNumId w:val="16"/>
  </w:num>
  <w:num w:numId="22" w16cid:durableId="1717391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ACB"/>
    <w:rsid w:val="0002387C"/>
    <w:rsid w:val="00040F7E"/>
    <w:rsid w:val="000A18C0"/>
    <w:rsid w:val="001C733D"/>
    <w:rsid w:val="001E6A30"/>
    <w:rsid w:val="00205C29"/>
    <w:rsid w:val="002064BC"/>
    <w:rsid w:val="00256A36"/>
    <w:rsid w:val="0028564B"/>
    <w:rsid w:val="00297A76"/>
    <w:rsid w:val="002E65F8"/>
    <w:rsid w:val="0031003E"/>
    <w:rsid w:val="003144E1"/>
    <w:rsid w:val="003321BC"/>
    <w:rsid w:val="003A4087"/>
    <w:rsid w:val="003F7889"/>
    <w:rsid w:val="004B69A1"/>
    <w:rsid w:val="004D4F90"/>
    <w:rsid w:val="004F79E9"/>
    <w:rsid w:val="00584122"/>
    <w:rsid w:val="005E4C6D"/>
    <w:rsid w:val="006717B8"/>
    <w:rsid w:val="00692BB6"/>
    <w:rsid w:val="006A58BA"/>
    <w:rsid w:val="006E7EE4"/>
    <w:rsid w:val="0072755C"/>
    <w:rsid w:val="00751E2D"/>
    <w:rsid w:val="00764343"/>
    <w:rsid w:val="00796586"/>
    <w:rsid w:val="007B5787"/>
    <w:rsid w:val="007F2033"/>
    <w:rsid w:val="008058C6"/>
    <w:rsid w:val="008B3ADF"/>
    <w:rsid w:val="008E13A0"/>
    <w:rsid w:val="00983ADA"/>
    <w:rsid w:val="009C3B98"/>
    <w:rsid w:val="009F1CFB"/>
    <w:rsid w:val="00A057DF"/>
    <w:rsid w:val="00A164EE"/>
    <w:rsid w:val="00A1674B"/>
    <w:rsid w:val="00A87A0B"/>
    <w:rsid w:val="00A91C57"/>
    <w:rsid w:val="00A92215"/>
    <w:rsid w:val="00AA07FE"/>
    <w:rsid w:val="00AB62BA"/>
    <w:rsid w:val="00AC6ACB"/>
    <w:rsid w:val="00B53FA3"/>
    <w:rsid w:val="00BA483A"/>
    <w:rsid w:val="00BA5E18"/>
    <w:rsid w:val="00BD0F3C"/>
    <w:rsid w:val="00C45199"/>
    <w:rsid w:val="00C50981"/>
    <w:rsid w:val="00C5112F"/>
    <w:rsid w:val="00C71F87"/>
    <w:rsid w:val="00C73EB6"/>
    <w:rsid w:val="00D1567A"/>
    <w:rsid w:val="00D15843"/>
    <w:rsid w:val="00D5458E"/>
    <w:rsid w:val="00D73FC1"/>
    <w:rsid w:val="00DC00B0"/>
    <w:rsid w:val="00DD7143"/>
    <w:rsid w:val="00E33BDA"/>
    <w:rsid w:val="00E6746E"/>
    <w:rsid w:val="00E70264"/>
    <w:rsid w:val="00E9032C"/>
    <w:rsid w:val="00EB2738"/>
    <w:rsid w:val="00EC3F5F"/>
    <w:rsid w:val="00EE4FF4"/>
    <w:rsid w:val="00F07617"/>
    <w:rsid w:val="00F81C60"/>
    <w:rsid w:val="00F85039"/>
    <w:rsid w:val="00F95D5C"/>
    <w:rsid w:val="00FB5EAA"/>
    <w:rsid w:val="00FC7A56"/>
    <w:rsid w:val="00FE6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2E30AF"/>
  <w15:docId w15:val="{9D478CE5-D1F4-4A45-B456-ACC70332E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pPr>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mailto:n.dehoogd@duotherm-rolladen.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dehoogd@duotherm-rolladen.de"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tiff"/><Relationship Id="rId14" Type="http://schemas.openxmlformats.org/officeDocument/2006/relationships/hyperlink" Target="http://www.duotherm-rollad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718</Words>
  <Characters>4524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de Hoogd, Nina</cp:lastModifiedBy>
  <cp:revision>40</cp:revision>
  <dcterms:created xsi:type="dcterms:W3CDTF">2024-02-14T07:57:00Z</dcterms:created>
  <dcterms:modified xsi:type="dcterms:W3CDTF">2024-03-14T07:01:00Z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